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BC7244" w:rsidP="00291E54">
            <w:pPr>
              <w:pStyle w:val="Title"/>
              <w:jc w:val="left"/>
              <w:rPr>
                <w:sz w:val="20"/>
                <w:szCs w:val="20"/>
              </w:rPr>
            </w:pPr>
            <w:r>
              <w:rPr>
                <w:sz w:val="20"/>
                <w:szCs w:val="20"/>
              </w:rPr>
              <w:t>D</w:t>
            </w:r>
            <w:r w:rsidR="00E67F19">
              <w:rPr>
                <w:sz w:val="20"/>
                <w:szCs w:val="20"/>
              </w:rPr>
              <w:t>AŽAI</w:t>
            </w:r>
            <w:r w:rsidR="002457CE">
              <w:rPr>
                <w:sz w:val="20"/>
                <w:szCs w:val="20"/>
              </w:rPr>
              <w:t xml:space="preserve"> </w:t>
            </w:r>
            <w:r>
              <w:rPr>
                <w:sz w:val="20"/>
                <w:szCs w:val="20"/>
              </w:rPr>
              <w:t xml:space="preserve"> 2K</w:t>
            </w:r>
            <w:r w:rsidR="002457CE">
              <w:rPr>
                <w:sz w:val="20"/>
                <w:szCs w:val="20"/>
              </w:rPr>
              <w:t xml:space="preserve"> EPOXID</w:t>
            </w:r>
            <w:r w:rsidR="00236C88">
              <w:rPr>
                <w:sz w:val="20"/>
                <w:szCs w:val="20"/>
              </w:rPr>
              <w:t xml:space="preserve"> KIETIKLIS</w:t>
            </w:r>
          </w:p>
          <w:p w:rsidR="00291E54" w:rsidRPr="00291E54" w:rsidRDefault="00291E54" w:rsidP="00291E54">
            <w:pPr>
              <w:pStyle w:val="Title"/>
              <w:jc w:val="left"/>
              <w:rPr>
                <w:sz w:val="16"/>
                <w:szCs w:val="16"/>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B13A61"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5A4988" w:rsidRDefault="005A4988" w:rsidP="005A4988">
            <w:pPr>
              <w:jc w:val="both"/>
              <w:rPr>
                <w:sz w:val="20"/>
                <w:szCs w:val="20"/>
                <w:lang w:val="lt-LT"/>
              </w:rPr>
            </w:pPr>
            <w:r>
              <w:rPr>
                <w:sz w:val="20"/>
                <w:szCs w:val="20"/>
                <w:lang w:val="lt-LT"/>
              </w:rPr>
              <w:t xml:space="preserve">Įmaišomas į 2K Epoxid dažus. </w:t>
            </w:r>
          </w:p>
          <w:p w:rsidR="00B13A61" w:rsidRPr="000F4766" w:rsidRDefault="00B13A61" w:rsidP="00B13A61">
            <w:pPr>
              <w:shd w:val="clear" w:color="auto" w:fill="FFFFFF"/>
              <w:rPr>
                <w:rFonts w:ascii="Calibri" w:hAnsi="Calibri" w:cs="Calibri"/>
                <w:b/>
                <w:color w:val="333333"/>
                <w:sz w:val="22"/>
                <w:szCs w:val="22"/>
              </w:rPr>
            </w:pPr>
            <w:r w:rsidRPr="000F4766">
              <w:rPr>
                <w:b/>
                <w:color w:val="333333"/>
                <w:sz w:val="20"/>
                <w:szCs w:val="20"/>
              </w:rPr>
              <w:t>Naudoti tik profesionaliam darbui</w:t>
            </w:r>
            <w:r w:rsidRPr="000F4766">
              <w:rPr>
                <w:b/>
                <w:color w:val="333333"/>
                <w:sz w:val="22"/>
                <w:szCs w:val="22"/>
              </w:rPr>
              <w:t>.</w:t>
            </w:r>
          </w:p>
          <w:p w:rsidR="00B13A61" w:rsidRDefault="00B13A61" w:rsidP="005A4988">
            <w:pPr>
              <w:jc w:val="both"/>
              <w:rPr>
                <w:lang w:val="lt-LT"/>
              </w:rPr>
            </w:pPr>
          </w:p>
          <w:p w:rsidR="00291E54" w:rsidRPr="004F2BE8" w:rsidRDefault="00291E54" w:rsidP="00731BB7">
            <w:pPr>
              <w:jc w:val="both"/>
              <w:rPr>
                <w:sz w:val="20"/>
                <w:szCs w:val="20"/>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5D438E"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416DEA"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151B0A"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Pr>
                <w:sz w:val="20"/>
                <w:lang w:val="lt-LT"/>
              </w:rPr>
              <w:t>, mob. +370 687 53378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6C6CD7" w:rsidRDefault="00716267" w:rsidP="00A858A3">
            <w:pPr>
              <w:pStyle w:val="BodyTextIndent"/>
              <w:ind w:left="0"/>
              <w:rPr>
                <w:bCs w:val="0"/>
                <w:sz w:val="22"/>
                <w:szCs w:val="22"/>
                <w:lang w:val="lt-LT"/>
              </w:rPr>
            </w:pPr>
            <w:r w:rsidRPr="006C6CD7">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8F12D9" w:rsidRPr="008F12D9" w:rsidRDefault="008F12D9" w:rsidP="008F12D9">
            <w:pPr>
              <w:rPr>
                <w:lang w:val="lt-LT"/>
              </w:rPr>
            </w:pPr>
          </w:p>
          <w:p w:rsidR="008F12D9" w:rsidRPr="008F12D9" w:rsidRDefault="008F12D9" w:rsidP="008F12D9">
            <w:pPr>
              <w:pStyle w:val="Heading3"/>
              <w:rPr>
                <w:i w:val="0"/>
                <w:sz w:val="20"/>
                <w:szCs w:val="20"/>
              </w:rPr>
            </w:pPr>
            <w:r w:rsidRPr="008F12D9">
              <w:rPr>
                <w:i w:val="0"/>
                <w:sz w:val="20"/>
                <w:szCs w:val="20"/>
              </w:rPr>
              <w:t>Odos dirginimas - 2 kategorija - H315</w:t>
            </w:r>
          </w:p>
          <w:p w:rsidR="008F12D9" w:rsidRPr="008F12D9" w:rsidRDefault="008F12D9" w:rsidP="008F12D9">
            <w:pPr>
              <w:pStyle w:val="Heading3"/>
              <w:rPr>
                <w:i w:val="0"/>
                <w:sz w:val="20"/>
                <w:szCs w:val="20"/>
              </w:rPr>
            </w:pPr>
            <w:r w:rsidRPr="008F12D9">
              <w:rPr>
                <w:i w:val="0"/>
                <w:sz w:val="20"/>
                <w:szCs w:val="20"/>
              </w:rPr>
              <w:t>Akių dirginimas - 2 kategorija - H319</w:t>
            </w:r>
          </w:p>
          <w:p w:rsidR="008F12D9" w:rsidRPr="008F12D9" w:rsidRDefault="008F12D9" w:rsidP="008F12D9">
            <w:pPr>
              <w:pStyle w:val="Heading3"/>
              <w:rPr>
                <w:i w:val="0"/>
                <w:sz w:val="20"/>
                <w:szCs w:val="20"/>
              </w:rPr>
            </w:pPr>
            <w:r w:rsidRPr="008F12D9">
              <w:rPr>
                <w:i w:val="0"/>
                <w:sz w:val="20"/>
                <w:szCs w:val="20"/>
              </w:rPr>
              <w:t>Odos jautrinimas - 1 kategorija - H317</w:t>
            </w:r>
          </w:p>
          <w:p w:rsidR="00C23424" w:rsidRDefault="008F12D9" w:rsidP="008F12D9">
            <w:pPr>
              <w:pStyle w:val="BodyTextIndent"/>
              <w:ind w:left="0"/>
              <w:rPr>
                <w:b w:val="0"/>
                <w:sz w:val="20"/>
                <w:szCs w:val="20"/>
              </w:rPr>
            </w:pPr>
            <w:r w:rsidRPr="008F12D9">
              <w:rPr>
                <w:b w:val="0"/>
                <w:sz w:val="20"/>
                <w:szCs w:val="20"/>
              </w:rPr>
              <w:t>Lėtinis toksiškumas vandens aplinkai - 2 kategorija - H411</w:t>
            </w:r>
          </w:p>
          <w:p w:rsidR="008F12D9" w:rsidRPr="006C6CD7" w:rsidRDefault="008F12D9" w:rsidP="008F12D9">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B10740" w:rsidP="000135EA">
            <w:pPr>
              <w:jc w:val="both"/>
              <w:rPr>
                <w:sz w:val="20"/>
                <w:szCs w:val="20"/>
                <w:lang w:val="lt-LT"/>
              </w:rPr>
            </w:pPr>
            <w:r>
              <w:rPr>
                <w:noProof/>
                <w:lang w:val="lt-LT" w:eastAsia="lt-LT"/>
              </w:rPr>
              <w:drawing>
                <wp:inline distT="0" distB="0" distL="0" distR="0">
                  <wp:extent cx="609600" cy="591820"/>
                  <wp:effectExtent l="19050" t="0" r="0" b="0"/>
                  <wp:docPr id="1" name="Paveikslėlis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Image"/>
                          <pic:cNvPicPr>
                            <a:picLocks noChangeAspect="1" noChangeArrowheads="1"/>
                          </pic:cNvPicPr>
                        </pic:nvPicPr>
                        <pic:blipFill>
                          <a:blip r:embed="rId8"/>
                          <a:srcRect/>
                          <a:stretch>
                            <a:fillRect/>
                          </a:stretch>
                        </pic:blipFill>
                        <pic:spPr bwMode="auto">
                          <a:xfrm>
                            <a:off x="0" y="0"/>
                            <a:ext cx="609600" cy="591820"/>
                          </a:xfrm>
                          <a:prstGeom prst="rect">
                            <a:avLst/>
                          </a:prstGeom>
                          <a:noFill/>
                          <a:ln w="9525">
                            <a:noFill/>
                            <a:miter lim="800000"/>
                            <a:headEnd/>
                            <a:tailEnd/>
                          </a:ln>
                        </pic:spPr>
                      </pic:pic>
                    </a:graphicData>
                  </a:graphic>
                </wp:inline>
              </w:drawing>
            </w:r>
            <w:r w:rsidR="00BC7244">
              <w:rPr>
                <w:noProof/>
                <w:lang w:eastAsia="lt-LT"/>
              </w:rPr>
              <w:t xml:space="preserve"> </w:t>
            </w:r>
            <w:r w:rsidR="00236C88" w:rsidRPr="00236C88">
              <w:rPr>
                <w:noProof/>
                <w:lang w:val="lt-LT" w:eastAsia="lt-LT"/>
              </w:rPr>
              <w:drawing>
                <wp:inline distT="114300" distB="114300" distL="114300" distR="114300">
                  <wp:extent cx="572965" cy="592016"/>
                  <wp:effectExtent l="1905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5826" cy="594972"/>
                          </a:xfrm>
                          <a:prstGeom prst="rect">
                            <a:avLst/>
                          </a:prstGeom>
                          <a:ln/>
                        </pic:spPr>
                      </pic:pic>
                    </a:graphicData>
                  </a:graphic>
                </wp:inline>
              </w:drawing>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BC7244" w:rsidP="000135EA">
            <w:pPr>
              <w:jc w:val="both"/>
              <w:rPr>
                <w:sz w:val="20"/>
                <w:szCs w:val="20"/>
                <w:lang w:val="lt-LT"/>
              </w:rPr>
            </w:pPr>
            <w:r>
              <w:rPr>
                <w:sz w:val="20"/>
                <w:szCs w:val="20"/>
                <w:lang w:val="lt-LT"/>
              </w:rPr>
              <w:t xml:space="preserve"> ATSARGIAI</w:t>
            </w:r>
          </w:p>
          <w:p w:rsidR="00C23424" w:rsidRPr="004F2BE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F55A69" w:rsidRDefault="00F55A69" w:rsidP="00F55A69">
            <w:pPr>
              <w:autoSpaceDE w:val="0"/>
              <w:autoSpaceDN w:val="0"/>
              <w:adjustRightInd w:val="0"/>
              <w:rPr>
                <w:sz w:val="20"/>
                <w:szCs w:val="20"/>
              </w:rPr>
            </w:pPr>
            <w:r w:rsidRPr="00F55A69">
              <w:rPr>
                <w:sz w:val="20"/>
                <w:szCs w:val="20"/>
              </w:rPr>
              <w:t xml:space="preserve">H315 Dirgina odą. </w:t>
            </w:r>
          </w:p>
          <w:p w:rsidR="00F55A69" w:rsidRDefault="00F55A69" w:rsidP="00F55A69">
            <w:pPr>
              <w:autoSpaceDE w:val="0"/>
              <w:autoSpaceDN w:val="0"/>
              <w:adjustRightInd w:val="0"/>
              <w:rPr>
                <w:sz w:val="20"/>
                <w:szCs w:val="20"/>
              </w:rPr>
            </w:pPr>
            <w:r w:rsidRPr="00F55A69">
              <w:rPr>
                <w:sz w:val="20"/>
                <w:szCs w:val="20"/>
              </w:rPr>
              <w:t xml:space="preserve">H317 Gali sukelti alerginę odos reakciją. </w:t>
            </w:r>
          </w:p>
          <w:p w:rsidR="00F55A69" w:rsidRDefault="00F55A69" w:rsidP="00F55A69">
            <w:pPr>
              <w:autoSpaceDE w:val="0"/>
              <w:autoSpaceDN w:val="0"/>
              <w:adjustRightInd w:val="0"/>
              <w:rPr>
                <w:sz w:val="20"/>
                <w:szCs w:val="20"/>
              </w:rPr>
            </w:pPr>
            <w:r w:rsidRPr="00F55A69">
              <w:rPr>
                <w:sz w:val="20"/>
                <w:szCs w:val="20"/>
              </w:rPr>
              <w:t xml:space="preserve">H319 Sukelia smarkų akių dirginimą. </w:t>
            </w:r>
          </w:p>
          <w:p w:rsidR="00F55A69" w:rsidRPr="00F55A69" w:rsidRDefault="00F55A69" w:rsidP="00F55A69">
            <w:pPr>
              <w:autoSpaceDE w:val="0"/>
              <w:autoSpaceDN w:val="0"/>
              <w:adjustRightInd w:val="0"/>
              <w:rPr>
                <w:sz w:val="20"/>
                <w:szCs w:val="20"/>
                <w:lang w:eastAsia="lt-LT"/>
              </w:rPr>
            </w:pPr>
            <w:r w:rsidRPr="00F55A69">
              <w:rPr>
                <w:sz w:val="20"/>
                <w:szCs w:val="20"/>
              </w:rPr>
              <w:t>H411 Toksiška vandens organizmams, sukelia ilgalaikius pakitimus</w:t>
            </w:r>
          </w:p>
          <w:p w:rsidR="00F55A69" w:rsidRPr="00F55A69" w:rsidRDefault="00F55A69" w:rsidP="00236C88">
            <w:pPr>
              <w:rPr>
                <w:sz w:val="20"/>
                <w:szCs w:val="20"/>
              </w:rPr>
            </w:pPr>
          </w:p>
          <w:p w:rsidR="00C23424" w:rsidRPr="00F55A69" w:rsidRDefault="00C23424" w:rsidP="000135EA">
            <w:pPr>
              <w:jc w:val="both"/>
              <w:rPr>
                <w:sz w:val="20"/>
                <w:szCs w:val="20"/>
              </w:rPr>
            </w:pPr>
          </w:p>
        </w:tc>
      </w:tr>
      <w:tr w:rsidR="00C20DB6" w:rsidRPr="00ED4EBE"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F55A69" w:rsidRDefault="00F55A69" w:rsidP="004F2BE8">
            <w:pPr>
              <w:autoSpaceDE w:val="0"/>
              <w:autoSpaceDN w:val="0"/>
              <w:adjustRightInd w:val="0"/>
              <w:rPr>
                <w:sz w:val="20"/>
                <w:szCs w:val="20"/>
                <w:lang w:val="lt-LT"/>
              </w:rPr>
            </w:pPr>
            <w:r w:rsidRPr="00F55A69">
              <w:rPr>
                <w:sz w:val="20"/>
                <w:szCs w:val="20"/>
                <w:lang w:val="lt-LT"/>
              </w:rPr>
              <w:t xml:space="preserve">P261 Stengtis neįkvėpti dulkių/ dūmų/ dujų/ rūko/ garų/ aerozolio. P273 Saugoti, kad nepatektų į aplinką. </w:t>
            </w:r>
          </w:p>
          <w:p w:rsidR="00F55A69" w:rsidRDefault="00F55A69" w:rsidP="004F2BE8">
            <w:pPr>
              <w:autoSpaceDE w:val="0"/>
              <w:autoSpaceDN w:val="0"/>
              <w:adjustRightInd w:val="0"/>
              <w:rPr>
                <w:sz w:val="20"/>
                <w:szCs w:val="20"/>
                <w:lang w:val="lt-LT"/>
              </w:rPr>
            </w:pPr>
            <w:r w:rsidRPr="00F55A69">
              <w:rPr>
                <w:sz w:val="20"/>
                <w:szCs w:val="20"/>
                <w:lang w:val="lt-LT"/>
              </w:rPr>
              <w:t xml:space="preserve">P280 Mūvėti apsaugines pirštines ir naudoti akių (veido) apsaugos priemones. </w:t>
            </w:r>
          </w:p>
          <w:p w:rsidR="00F55A69" w:rsidRDefault="00F55A69" w:rsidP="004F2BE8">
            <w:pPr>
              <w:autoSpaceDE w:val="0"/>
              <w:autoSpaceDN w:val="0"/>
              <w:adjustRightInd w:val="0"/>
              <w:rPr>
                <w:sz w:val="20"/>
                <w:szCs w:val="20"/>
              </w:rPr>
            </w:pPr>
            <w:r w:rsidRPr="00F55A69">
              <w:rPr>
                <w:sz w:val="20"/>
                <w:szCs w:val="20"/>
              </w:rPr>
              <w:t xml:space="preserve">P333 + P313 Jeigu sudirginama oda arba ją išberia: kreiptis į gydytoją. P337 + P313 Jei akių dirginimas nepraeina: kreiptis į gydytoją. </w:t>
            </w:r>
          </w:p>
          <w:p w:rsidR="00C20DB6" w:rsidRDefault="00F55A69" w:rsidP="004F2BE8">
            <w:pPr>
              <w:autoSpaceDE w:val="0"/>
              <w:autoSpaceDN w:val="0"/>
              <w:adjustRightInd w:val="0"/>
              <w:rPr>
                <w:sz w:val="20"/>
                <w:szCs w:val="20"/>
              </w:rPr>
            </w:pPr>
            <w:r w:rsidRPr="00F55A69">
              <w:rPr>
                <w:sz w:val="20"/>
                <w:szCs w:val="20"/>
              </w:rPr>
              <w:t>P362 + P364 Nusivilkti užterštus drabužius ir išskalbti prieš vėl apsivelkant.</w:t>
            </w:r>
          </w:p>
          <w:p w:rsidR="00223CA5" w:rsidRPr="000F4766" w:rsidRDefault="00223CA5" w:rsidP="00223CA5">
            <w:pPr>
              <w:shd w:val="clear" w:color="auto" w:fill="FFFFFF"/>
              <w:rPr>
                <w:rFonts w:ascii="Calibri" w:hAnsi="Calibri" w:cs="Calibri"/>
                <w:sz w:val="20"/>
                <w:szCs w:val="20"/>
              </w:rPr>
            </w:pPr>
            <w:r w:rsidRPr="000F4766">
              <w:rPr>
                <w:sz w:val="20"/>
                <w:szCs w:val="20"/>
              </w:rPr>
              <w:t xml:space="preserve">P501 - Turinį / talpyklą šalinti patvirtintoje pavojingų atliekų šalinimo </w:t>
            </w:r>
            <w:r w:rsidRPr="000F4766">
              <w:rPr>
                <w:sz w:val="20"/>
                <w:szCs w:val="20"/>
              </w:rPr>
              <w:lastRenderedPageBreak/>
              <w:t>vietoje.</w:t>
            </w:r>
          </w:p>
          <w:p w:rsidR="00223CA5" w:rsidRDefault="00223CA5" w:rsidP="004F2BE8">
            <w:pPr>
              <w:autoSpaceDE w:val="0"/>
              <w:autoSpaceDN w:val="0"/>
              <w:adjustRightInd w:val="0"/>
              <w:rPr>
                <w:sz w:val="20"/>
                <w:szCs w:val="20"/>
              </w:rPr>
            </w:pPr>
          </w:p>
          <w:p w:rsidR="00F55A69" w:rsidRPr="00F55A69" w:rsidRDefault="00F55A69" w:rsidP="004F2BE8">
            <w:pPr>
              <w:autoSpaceDE w:val="0"/>
              <w:autoSpaceDN w:val="0"/>
              <w:adjustRightInd w:val="0"/>
              <w:rPr>
                <w:sz w:val="20"/>
                <w:szCs w:val="20"/>
                <w:lang w:val="lt-LT"/>
              </w:rPr>
            </w:pPr>
          </w:p>
        </w:tc>
      </w:tr>
      <w:tr w:rsidR="00C20DB6" w:rsidRPr="00646A81" w:rsidTr="000135EA">
        <w:tc>
          <w:tcPr>
            <w:tcW w:w="3366" w:type="dxa"/>
          </w:tcPr>
          <w:p w:rsidR="001413B5" w:rsidRDefault="001413B5" w:rsidP="000135EA">
            <w:pPr>
              <w:rPr>
                <w:b/>
                <w:bCs/>
                <w:sz w:val="20"/>
                <w:lang w:val="lt-LT"/>
              </w:rPr>
            </w:pPr>
            <w:r>
              <w:rPr>
                <w:b/>
                <w:bCs/>
                <w:sz w:val="20"/>
                <w:lang w:val="lt-LT"/>
              </w:rPr>
              <w:lastRenderedPageBreak/>
              <w:t>UFI:</w:t>
            </w:r>
          </w:p>
          <w:p w:rsidR="001413B5" w:rsidRDefault="001413B5" w:rsidP="000135EA">
            <w:pPr>
              <w:rPr>
                <w:b/>
                <w:bCs/>
                <w:sz w:val="20"/>
                <w:lang w:val="lt-LT"/>
              </w:rPr>
            </w:pPr>
          </w:p>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1413B5" w:rsidRDefault="001413B5" w:rsidP="000135EA">
            <w:pPr>
              <w:autoSpaceDE w:val="0"/>
              <w:autoSpaceDN w:val="0"/>
              <w:adjustRightInd w:val="0"/>
              <w:rPr>
                <w:sz w:val="20"/>
                <w:szCs w:val="20"/>
                <w:shd w:val="clear" w:color="auto" w:fill="FFFFFF"/>
              </w:rPr>
            </w:pPr>
            <w:r>
              <w:rPr>
                <w:sz w:val="20"/>
                <w:szCs w:val="20"/>
                <w:shd w:val="clear" w:color="auto" w:fill="FFFFFF"/>
              </w:rPr>
              <w:t>6TH0-H0Y9-V00X-QW9C</w:t>
            </w:r>
          </w:p>
          <w:p w:rsidR="001413B5" w:rsidRDefault="001413B5" w:rsidP="000135EA">
            <w:pPr>
              <w:autoSpaceDE w:val="0"/>
              <w:autoSpaceDN w:val="0"/>
              <w:adjustRightInd w:val="0"/>
              <w:rPr>
                <w:sz w:val="20"/>
                <w:szCs w:val="20"/>
                <w:lang w:val="lt-LT"/>
              </w:rPr>
            </w:pPr>
          </w:p>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F55A69" w:rsidRDefault="00F55A69" w:rsidP="000135EA">
            <w:pPr>
              <w:pStyle w:val="BodyTextIndent"/>
              <w:ind w:left="0"/>
              <w:rPr>
                <w:b w:val="0"/>
                <w:sz w:val="20"/>
                <w:szCs w:val="20"/>
                <w:lang w:val="lt-LT"/>
              </w:rPr>
            </w:pPr>
            <w:r w:rsidRPr="00F55A69">
              <w:rPr>
                <w:b w:val="0"/>
                <w:sz w:val="20"/>
                <w:szCs w:val="20"/>
              </w:rPr>
              <w:t>EUH205 Sudėtyje yra epoksidinių komponentų. Gali sukelti alerginę reakciją.</w:t>
            </w:r>
          </w:p>
        </w:tc>
      </w:tr>
    </w:tbl>
    <w:p w:rsidR="00416DEA" w:rsidRPr="008813E9" w:rsidRDefault="00416DEA">
      <w:pPr>
        <w:rPr>
          <w:lang w:val="lt-LT"/>
        </w:rPr>
      </w:pPr>
    </w:p>
    <w:tbl>
      <w:tblPr>
        <w:tblW w:w="0" w:type="auto"/>
        <w:tblInd w:w="108" w:type="dxa"/>
        <w:tblLook w:val="0000"/>
      </w:tblPr>
      <w:tblGrid>
        <w:gridCol w:w="9350"/>
      </w:tblGrid>
      <w:tr w:rsidR="00C20DB6" w:rsidRPr="00ED4EBE" w:rsidTr="000135EA">
        <w:tc>
          <w:tcPr>
            <w:tcW w:w="9350" w:type="dxa"/>
          </w:tcPr>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FC72D1" w:rsidRDefault="00C20DB6" w:rsidP="000135EA">
            <w:pPr>
              <w:jc w:val="both"/>
              <w:rPr>
                <w:b/>
                <w:sz w:val="12"/>
                <w:szCs w:val="12"/>
                <w:lang w:val="lt-LT"/>
              </w:rPr>
            </w:pPr>
          </w:p>
        </w:tc>
      </w:tr>
      <w:tr w:rsidR="00C20DB6" w:rsidRPr="00FD62F7" w:rsidTr="000135EA">
        <w:tc>
          <w:tcPr>
            <w:tcW w:w="9350" w:type="dxa"/>
          </w:tcPr>
          <w:p w:rsidR="00C20DB6" w:rsidRPr="00F55A69" w:rsidRDefault="00F55A69" w:rsidP="00FC72D1">
            <w:pPr>
              <w:jc w:val="both"/>
              <w:rPr>
                <w:sz w:val="20"/>
                <w:szCs w:val="20"/>
                <w:lang w:val="lt-LT"/>
              </w:rPr>
            </w:pPr>
            <w:r w:rsidRPr="00F55A69">
              <w:rPr>
                <w:sz w:val="20"/>
                <w:szCs w:val="20"/>
              </w:rPr>
              <w:t>Neturima duomenų</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F55A69" w:rsidRDefault="00F55A69" w:rsidP="00B76E7B">
      <w:pPr>
        <w:jc w:val="both"/>
        <w:rPr>
          <w:sz w:val="20"/>
          <w:szCs w:val="20"/>
          <w:lang w:val="lt-LT"/>
        </w:rPr>
      </w:pPr>
      <w:r>
        <w:rPr>
          <w:sz w:val="20"/>
          <w:szCs w:val="20"/>
          <w:lang w:val="lt-LT"/>
        </w:rPr>
        <w:t>Produktas yra mišinys</w:t>
      </w:r>
    </w:p>
    <w:p w:rsidR="00A3113F" w:rsidRDefault="00A3113F" w:rsidP="00B76E7B">
      <w:pPr>
        <w:jc w:val="both"/>
        <w:rPr>
          <w:sz w:val="16"/>
          <w:szCs w:val="16"/>
          <w:lang w:val="lt-LT"/>
        </w:rPr>
      </w:pPr>
    </w:p>
    <w:p w:rsidR="00B048EB" w:rsidRDefault="00B048EB" w:rsidP="00B048EB">
      <w:pPr>
        <w:rPr>
          <w:b/>
          <w:sz w:val="20"/>
          <w:szCs w:val="20"/>
          <w:lang w:val="en-US"/>
        </w:rPr>
      </w:pPr>
      <w:r w:rsidRPr="00B048EB">
        <w:rPr>
          <w:b/>
          <w:sz w:val="20"/>
          <w:szCs w:val="20"/>
          <w:lang w:val="en-US"/>
        </w:rPr>
        <w:t>Pavojingi komponentai</w:t>
      </w:r>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4B5D83" w:rsidRPr="005C4F91" w:rsidTr="004B5D83">
        <w:trPr>
          <w:trHeight w:val="224"/>
        </w:trPr>
        <w:tc>
          <w:tcPr>
            <w:tcW w:w="1659" w:type="dxa"/>
            <w:vMerge w:val="restart"/>
          </w:tcPr>
          <w:p w:rsidR="004B5D83" w:rsidRPr="005C4F91" w:rsidRDefault="004B5D83" w:rsidP="00E66A13">
            <w:pPr>
              <w:ind w:left="-42"/>
              <w:jc w:val="center"/>
              <w:rPr>
                <w:sz w:val="20"/>
                <w:szCs w:val="20"/>
                <w:lang w:val="en-US"/>
              </w:rPr>
            </w:pPr>
            <w:r w:rsidRPr="005C4F91">
              <w:rPr>
                <w:sz w:val="20"/>
                <w:szCs w:val="20"/>
                <w:lang w:val="en-US"/>
              </w:rPr>
              <w:t>CAS Nr.</w:t>
            </w:r>
          </w:p>
        </w:tc>
        <w:tc>
          <w:tcPr>
            <w:tcW w:w="2410" w:type="dxa"/>
            <w:vMerge w:val="restart"/>
          </w:tcPr>
          <w:p w:rsidR="004B5D83" w:rsidRPr="005C4F91" w:rsidRDefault="004B5D83" w:rsidP="00E66A13">
            <w:pPr>
              <w:ind w:left="-42"/>
              <w:jc w:val="center"/>
              <w:rPr>
                <w:sz w:val="20"/>
                <w:szCs w:val="20"/>
                <w:lang w:val="en-US"/>
              </w:rPr>
            </w:pPr>
            <w:r w:rsidRPr="005C4F91">
              <w:rPr>
                <w:sz w:val="20"/>
                <w:szCs w:val="20"/>
                <w:lang w:val="en-US"/>
              </w:rPr>
              <w:t>Pavadinimas</w:t>
            </w:r>
          </w:p>
          <w:p w:rsidR="004B5D83" w:rsidRPr="005C4F91" w:rsidRDefault="004B5D83" w:rsidP="00E66A13">
            <w:pPr>
              <w:ind w:left="-42"/>
              <w:jc w:val="center"/>
              <w:rPr>
                <w:sz w:val="20"/>
                <w:szCs w:val="20"/>
                <w:lang w:val="en-US"/>
              </w:rPr>
            </w:pPr>
          </w:p>
          <w:p w:rsidR="004B5D83" w:rsidRPr="005C4F91" w:rsidRDefault="004B5D83" w:rsidP="00E66A13">
            <w:pPr>
              <w:ind w:left="-42"/>
              <w:jc w:val="center"/>
              <w:rPr>
                <w:sz w:val="20"/>
                <w:szCs w:val="20"/>
                <w:lang w:val="en-US"/>
              </w:rPr>
            </w:pPr>
          </w:p>
        </w:tc>
        <w:tc>
          <w:tcPr>
            <w:tcW w:w="1701" w:type="dxa"/>
            <w:vMerge w:val="restart"/>
          </w:tcPr>
          <w:p w:rsidR="004B5D83" w:rsidRPr="005C4F91" w:rsidRDefault="004B5D83" w:rsidP="00B048EB">
            <w:pPr>
              <w:jc w:val="center"/>
              <w:rPr>
                <w:sz w:val="20"/>
                <w:szCs w:val="20"/>
                <w:lang w:val="en-US"/>
              </w:rPr>
            </w:pPr>
            <w:r w:rsidRPr="005C4F91">
              <w:rPr>
                <w:sz w:val="20"/>
                <w:szCs w:val="20"/>
                <w:lang w:val="en-US"/>
              </w:rPr>
              <w:t>Koncentracija</w:t>
            </w:r>
          </w:p>
          <w:p w:rsidR="004B5D83" w:rsidRPr="005C4F91" w:rsidRDefault="004B5D83" w:rsidP="00B048EB">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4B5D83" w:rsidRPr="004B5D83" w:rsidRDefault="004B5D83" w:rsidP="00E66A13">
            <w:pPr>
              <w:jc w:val="center"/>
              <w:rPr>
                <w:sz w:val="20"/>
                <w:szCs w:val="20"/>
                <w:lang w:eastAsia="lt-LT"/>
              </w:rPr>
            </w:pPr>
            <w:r w:rsidRPr="004B5D83">
              <w:rPr>
                <w:sz w:val="20"/>
                <w:szCs w:val="20"/>
                <w:lang w:eastAsia="lt-LT"/>
              </w:rPr>
              <w:t>Klasifikacija</w:t>
            </w:r>
          </w:p>
          <w:p w:rsidR="004B5D83" w:rsidRPr="005C4F91" w:rsidRDefault="004B5D83" w:rsidP="00E66A13">
            <w:pPr>
              <w:jc w:val="center"/>
              <w:rPr>
                <w:sz w:val="20"/>
                <w:szCs w:val="20"/>
                <w:lang w:val="en-US"/>
              </w:rPr>
            </w:pPr>
            <w:r w:rsidRPr="004B5D83">
              <w:rPr>
                <w:sz w:val="20"/>
              </w:rPr>
              <w:t>Pagal reglamentą Nr. 1272/2008</w:t>
            </w:r>
          </w:p>
        </w:tc>
      </w:tr>
      <w:tr w:rsidR="004B5D83" w:rsidRPr="005C4F91" w:rsidTr="004B5D83">
        <w:trPr>
          <w:trHeight w:val="224"/>
        </w:trPr>
        <w:tc>
          <w:tcPr>
            <w:tcW w:w="1659" w:type="dxa"/>
            <w:vMerge/>
          </w:tcPr>
          <w:p w:rsidR="004B5D83" w:rsidRPr="005C4F91" w:rsidRDefault="004B5D83" w:rsidP="00E66A13">
            <w:pPr>
              <w:ind w:left="-42"/>
              <w:jc w:val="center"/>
              <w:rPr>
                <w:sz w:val="20"/>
                <w:szCs w:val="20"/>
                <w:lang w:val="en-US"/>
              </w:rPr>
            </w:pPr>
          </w:p>
        </w:tc>
        <w:tc>
          <w:tcPr>
            <w:tcW w:w="2410" w:type="dxa"/>
            <w:vMerge/>
          </w:tcPr>
          <w:p w:rsidR="004B5D83" w:rsidRPr="005C4F91" w:rsidRDefault="004B5D83" w:rsidP="00E66A13">
            <w:pPr>
              <w:ind w:left="-42"/>
              <w:jc w:val="center"/>
              <w:rPr>
                <w:sz w:val="20"/>
                <w:szCs w:val="20"/>
                <w:lang w:val="en-US"/>
              </w:rPr>
            </w:pPr>
          </w:p>
        </w:tc>
        <w:tc>
          <w:tcPr>
            <w:tcW w:w="1701" w:type="dxa"/>
            <w:vMerge/>
          </w:tcPr>
          <w:p w:rsidR="004B5D83" w:rsidRPr="005C4F91" w:rsidRDefault="004B5D83" w:rsidP="00B048EB">
            <w:pPr>
              <w:jc w:val="center"/>
              <w:rPr>
                <w:sz w:val="20"/>
                <w:szCs w:val="20"/>
                <w:lang w:val="en-US"/>
              </w:rPr>
            </w:pPr>
          </w:p>
        </w:tc>
        <w:tc>
          <w:tcPr>
            <w:tcW w:w="1701" w:type="dxa"/>
          </w:tcPr>
          <w:p w:rsidR="004B5D83" w:rsidRDefault="004B5D83" w:rsidP="00E66A13">
            <w:pPr>
              <w:jc w:val="center"/>
              <w:rPr>
                <w:sz w:val="20"/>
                <w:szCs w:val="20"/>
                <w:lang w:eastAsia="lt-LT"/>
              </w:rPr>
            </w:pPr>
            <w:r>
              <w:rPr>
                <w:sz w:val="20"/>
                <w:szCs w:val="20"/>
                <w:lang w:eastAsia="lt-LT"/>
              </w:rPr>
              <w:t>Pavojingumo klasė ir kategorija</w:t>
            </w:r>
          </w:p>
          <w:p w:rsidR="00764BFD" w:rsidRPr="00764BFD" w:rsidRDefault="00764BFD" w:rsidP="00E66A13">
            <w:pPr>
              <w:jc w:val="center"/>
              <w:rPr>
                <w:sz w:val="16"/>
                <w:szCs w:val="16"/>
                <w:lang w:eastAsia="lt-LT"/>
              </w:rPr>
            </w:pPr>
          </w:p>
        </w:tc>
        <w:tc>
          <w:tcPr>
            <w:tcW w:w="1843" w:type="dxa"/>
          </w:tcPr>
          <w:p w:rsidR="004B5D83" w:rsidRPr="005C4F91" w:rsidRDefault="004B5D83" w:rsidP="00E66A13">
            <w:pPr>
              <w:jc w:val="center"/>
              <w:rPr>
                <w:sz w:val="20"/>
                <w:szCs w:val="20"/>
                <w:lang w:eastAsia="lt-LT"/>
              </w:rPr>
            </w:pPr>
            <w:r>
              <w:rPr>
                <w:sz w:val="20"/>
                <w:szCs w:val="20"/>
                <w:lang w:eastAsia="lt-LT"/>
              </w:rPr>
              <w:t>Pavojingumo frazė</w:t>
            </w:r>
          </w:p>
        </w:tc>
      </w:tr>
      <w:tr w:rsidR="004B5D83" w:rsidRPr="005C4F91" w:rsidTr="004B5D83">
        <w:trPr>
          <w:trHeight w:val="750"/>
        </w:trPr>
        <w:tc>
          <w:tcPr>
            <w:tcW w:w="1659" w:type="dxa"/>
          </w:tcPr>
          <w:p w:rsidR="004B5D83" w:rsidRPr="00F55A69" w:rsidRDefault="004B5D83" w:rsidP="00B048EB">
            <w:pPr>
              <w:ind w:left="-42"/>
              <w:rPr>
                <w:sz w:val="20"/>
                <w:szCs w:val="20"/>
                <w:lang w:val="en-US"/>
              </w:rPr>
            </w:pPr>
            <w:r w:rsidRPr="00F55A69">
              <w:rPr>
                <w:sz w:val="20"/>
                <w:szCs w:val="20"/>
                <w:lang w:val="en-US"/>
              </w:rPr>
              <w:t xml:space="preserve">CAS </w:t>
            </w:r>
            <w:r w:rsidR="00F55A69" w:rsidRPr="00F55A69">
              <w:rPr>
                <w:sz w:val="20"/>
                <w:szCs w:val="20"/>
              </w:rPr>
              <w:t>68609-97-2</w:t>
            </w:r>
          </w:p>
        </w:tc>
        <w:tc>
          <w:tcPr>
            <w:tcW w:w="2410" w:type="dxa"/>
          </w:tcPr>
          <w:p w:rsidR="004B5D83" w:rsidRPr="00F55A69" w:rsidRDefault="00F55A69" w:rsidP="00764BFD">
            <w:pPr>
              <w:ind w:left="-42"/>
              <w:jc w:val="center"/>
              <w:rPr>
                <w:sz w:val="20"/>
                <w:szCs w:val="20"/>
                <w:lang w:val="en-US"/>
              </w:rPr>
            </w:pPr>
            <w:r w:rsidRPr="00F55A69">
              <w:rPr>
                <w:sz w:val="20"/>
                <w:szCs w:val="20"/>
              </w:rPr>
              <w:t xml:space="preserve">Alkilo (C12-14) glicidilo eteris </w:t>
            </w:r>
          </w:p>
          <w:p w:rsidR="004B5D83" w:rsidRPr="00A97664" w:rsidRDefault="004B5D83" w:rsidP="00764BFD">
            <w:pPr>
              <w:ind w:left="-42"/>
              <w:jc w:val="center"/>
              <w:rPr>
                <w:sz w:val="20"/>
                <w:szCs w:val="20"/>
                <w:lang w:val="en-US"/>
              </w:rPr>
            </w:pPr>
          </w:p>
        </w:tc>
        <w:tc>
          <w:tcPr>
            <w:tcW w:w="1701" w:type="dxa"/>
          </w:tcPr>
          <w:p w:rsidR="004B5D83" w:rsidRPr="005C4F91" w:rsidRDefault="006354F3" w:rsidP="00B048EB">
            <w:pPr>
              <w:jc w:val="center"/>
              <w:rPr>
                <w:sz w:val="20"/>
                <w:szCs w:val="20"/>
                <w:lang w:val="en-US"/>
              </w:rPr>
            </w:pPr>
            <w:r>
              <w:rPr>
                <w:sz w:val="20"/>
                <w:szCs w:val="20"/>
                <w:lang w:val="en-US"/>
              </w:rPr>
              <w:t>&lt; 20</w:t>
            </w:r>
          </w:p>
        </w:tc>
        <w:tc>
          <w:tcPr>
            <w:tcW w:w="1701" w:type="dxa"/>
          </w:tcPr>
          <w:p w:rsidR="00F55A69" w:rsidRDefault="00F55A69" w:rsidP="004B5D83">
            <w:pPr>
              <w:autoSpaceDE w:val="0"/>
              <w:autoSpaceDN w:val="0"/>
              <w:adjustRightInd w:val="0"/>
              <w:rPr>
                <w:sz w:val="20"/>
                <w:szCs w:val="20"/>
              </w:rPr>
            </w:pPr>
            <w:r>
              <w:rPr>
                <w:sz w:val="20"/>
                <w:szCs w:val="20"/>
              </w:rPr>
              <w:t xml:space="preserve">Skin Irrit. 2 </w:t>
            </w:r>
          </w:p>
          <w:p w:rsidR="004B5D83" w:rsidRPr="00F55A69" w:rsidRDefault="00F55A69" w:rsidP="00F55A69">
            <w:pPr>
              <w:autoSpaceDE w:val="0"/>
              <w:autoSpaceDN w:val="0"/>
              <w:adjustRightInd w:val="0"/>
              <w:rPr>
                <w:sz w:val="20"/>
                <w:szCs w:val="20"/>
                <w:lang w:eastAsia="lt-LT"/>
              </w:rPr>
            </w:pPr>
            <w:r>
              <w:rPr>
                <w:sz w:val="20"/>
                <w:szCs w:val="20"/>
              </w:rPr>
              <w:t xml:space="preserve">Skin Sens. </w:t>
            </w:r>
            <w:r w:rsidRPr="00F55A69">
              <w:rPr>
                <w:sz w:val="20"/>
                <w:szCs w:val="20"/>
              </w:rPr>
              <w:t xml:space="preserve">1B </w:t>
            </w:r>
          </w:p>
        </w:tc>
        <w:tc>
          <w:tcPr>
            <w:tcW w:w="1843" w:type="dxa"/>
          </w:tcPr>
          <w:p w:rsidR="004B5D83" w:rsidRDefault="00F55A69" w:rsidP="00764BFD">
            <w:pPr>
              <w:jc w:val="center"/>
              <w:rPr>
                <w:sz w:val="20"/>
                <w:szCs w:val="20"/>
              </w:rPr>
            </w:pPr>
            <w:r w:rsidRPr="00F55A69">
              <w:rPr>
                <w:sz w:val="20"/>
                <w:szCs w:val="20"/>
              </w:rPr>
              <w:t>H315</w:t>
            </w:r>
          </w:p>
          <w:p w:rsidR="00F55A69" w:rsidRPr="00764BFD" w:rsidRDefault="00F55A69" w:rsidP="00764BFD">
            <w:pPr>
              <w:jc w:val="center"/>
              <w:rPr>
                <w:sz w:val="16"/>
                <w:szCs w:val="16"/>
                <w:lang w:val="en-US"/>
              </w:rPr>
            </w:pPr>
            <w:r w:rsidRPr="00F55A69">
              <w:rPr>
                <w:sz w:val="20"/>
                <w:szCs w:val="20"/>
              </w:rPr>
              <w:t>H317</w:t>
            </w:r>
          </w:p>
        </w:tc>
      </w:tr>
      <w:tr w:rsidR="00A97664" w:rsidRPr="005C4F91" w:rsidTr="004B5D83">
        <w:trPr>
          <w:trHeight w:val="750"/>
        </w:trPr>
        <w:tc>
          <w:tcPr>
            <w:tcW w:w="1659" w:type="dxa"/>
          </w:tcPr>
          <w:p w:rsidR="00A97664" w:rsidRPr="005C4F91" w:rsidRDefault="00A97664" w:rsidP="00A97664">
            <w:pPr>
              <w:ind w:left="-42"/>
              <w:rPr>
                <w:sz w:val="20"/>
                <w:szCs w:val="20"/>
                <w:lang w:val="en-US"/>
              </w:rPr>
            </w:pPr>
            <w:r>
              <w:rPr>
                <w:sz w:val="20"/>
                <w:szCs w:val="20"/>
                <w:lang w:val="en-US"/>
              </w:rPr>
              <w:t xml:space="preserve">CAS </w:t>
            </w:r>
            <w:r w:rsidR="006354F3" w:rsidRPr="006354F3">
              <w:rPr>
                <w:sz w:val="20"/>
                <w:szCs w:val="20"/>
              </w:rPr>
              <w:t>9003-36-5</w:t>
            </w:r>
          </w:p>
        </w:tc>
        <w:tc>
          <w:tcPr>
            <w:tcW w:w="2410" w:type="dxa"/>
          </w:tcPr>
          <w:p w:rsidR="00A97664" w:rsidRPr="006354F3" w:rsidRDefault="006354F3" w:rsidP="00764BFD">
            <w:pPr>
              <w:ind w:left="-42"/>
              <w:jc w:val="center"/>
              <w:rPr>
                <w:sz w:val="20"/>
                <w:szCs w:val="20"/>
                <w:lang w:val="en-US"/>
              </w:rPr>
            </w:pPr>
            <w:r w:rsidRPr="006354F3">
              <w:rPr>
                <w:sz w:val="20"/>
                <w:szCs w:val="20"/>
              </w:rPr>
              <w:t>Bisfenolis F (epichlorohidrinas); epoksidinė derva</w:t>
            </w:r>
          </w:p>
        </w:tc>
        <w:tc>
          <w:tcPr>
            <w:tcW w:w="1701" w:type="dxa"/>
          </w:tcPr>
          <w:p w:rsidR="00A97664" w:rsidRPr="005C4F91" w:rsidRDefault="006354F3" w:rsidP="00A97664">
            <w:pPr>
              <w:jc w:val="center"/>
              <w:rPr>
                <w:sz w:val="20"/>
                <w:szCs w:val="20"/>
                <w:lang w:val="en-US"/>
              </w:rPr>
            </w:pPr>
            <w:r>
              <w:rPr>
                <w:sz w:val="20"/>
                <w:szCs w:val="20"/>
                <w:lang w:val="en-US"/>
              </w:rPr>
              <w:t>&lt; 20</w:t>
            </w:r>
          </w:p>
        </w:tc>
        <w:tc>
          <w:tcPr>
            <w:tcW w:w="1701" w:type="dxa"/>
          </w:tcPr>
          <w:p w:rsidR="006354F3" w:rsidRDefault="006354F3" w:rsidP="006354F3">
            <w:pPr>
              <w:autoSpaceDE w:val="0"/>
              <w:autoSpaceDN w:val="0"/>
              <w:adjustRightInd w:val="0"/>
              <w:rPr>
                <w:sz w:val="20"/>
                <w:szCs w:val="20"/>
              </w:rPr>
            </w:pPr>
            <w:r>
              <w:rPr>
                <w:sz w:val="20"/>
                <w:szCs w:val="20"/>
              </w:rPr>
              <w:t xml:space="preserve">Skin Irrit. </w:t>
            </w:r>
            <w:r w:rsidRPr="006354F3">
              <w:rPr>
                <w:sz w:val="20"/>
                <w:szCs w:val="20"/>
              </w:rPr>
              <w:t xml:space="preserve">2 </w:t>
            </w:r>
          </w:p>
          <w:p w:rsidR="00764BFD" w:rsidRPr="006354F3" w:rsidRDefault="006354F3" w:rsidP="006354F3">
            <w:pPr>
              <w:autoSpaceDE w:val="0"/>
              <w:autoSpaceDN w:val="0"/>
              <w:adjustRightInd w:val="0"/>
              <w:rPr>
                <w:sz w:val="20"/>
                <w:szCs w:val="20"/>
                <w:lang w:eastAsia="lt-LT"/>
              </w:rPr>
            </w:pPr>
            <w:r>
              <w:rPr>
                <w:sz w:val="20"/>
                <w:szCs w:val="20"/>
              </w:rPr>
              <w:t>Skin Sens. 1A Aquatic Chronic.</w:t>
            </w:r>
            <w:r w:rsidRPr="006354F3">
              <w:rPr>
                <w:sz w:val="20"/>
                <w:szCs w:val="20"/>
              </w:rPr>
              <w:t xml:space="preserve">2 </w:t>
            </w:r>
          </w:p>
        </w:tc>
        <w:tc>
          <w:tcPr>
            <w:tcW w:w="1843" w:type="dxa"/>
          </w:tcPr>
          <w:p w:rsidR="00A97664" w:rsidRDefault="006354F3" w:rsidP="00764BFD">
            <w:pPr>
              <w:autoSpaceDE w:val="0"/>
              <w:autoSpaceDN w:val="0"/>
              <w:adjustRightInd w:val="0"/>
              <w:jc w:val="center"/>
              <w:rPr>
                <w:sz w:val="20"/>
                <w:szCs w:val="20"/>
              </w:rPr>
            </w:pPr>
            <w:r w:rsidRPr="006354F3">
              <w:rPr>
                <w:sz w:val="20"/>
                <w:szCs w:val="20"/>
              </w:rPr>
              <w:t>H315</w:t>
            </w:r>
          </w:p>
          <w:p w:rsidR="006354F3" w:rsidRDefault="006354F3" w:rsidP="00764BFD">
            <w:pPr>
              <w:autoSpaceDE w:val="0"/>
              <w:autoSpaceDN w:val="0"/>
              <w:adjustRightInd w:val="0"/>
              <w:jc w:val="center"/>
              <w:rPr>
                <w:sz w:val="20"/>
                <w:szCs w:val="20"/>
              </w:rPr>
            </w:pPr>
            <w:r w:rsidRPr="006354F3">
              <w:rPr>
                <w:sz w:val="20"/>
                <w:szCs w:val="20"/>
              </w:rPr>
              <w:t>H317</w:t>
            </w:r>
          </w:p>
          <w:p w:rsidR="006354F3" w:rsidRPr="00764BFD" w:rsidRDefault="006354F3" w:rsidP="00764BFD">
            <w:pPr>
              <w:autoSpaceDE w:val="0"/>
              <w:autoSpaceDN w:val="0"/>
              <w:adjustRightInd w:val="0"/>
              <w:jc w:val="center"/>
              <w:rPr>
                <w:sz w:val="20"/>
                <w:szCs w:val="20"/>
                <w:lang w:eastAsia="lt-LT"/>
              </w:rPr>
            </w:pPr>
            <w:r w:rsidRPr="006354F3">
              <w:rPr>
                <w:sz w:val="20"/>
                <w:szCs w:val="20"/>
              </w:rPr>
              <w:t>H411</w:t>
            </w:r>
          </w:p>
        </w:tc>
      </w:tr>
      <w:tr w:rsidR="00A97664" w:rsidRPr="005C4F91" w:rsidTr="006354F3">
        <w:trPr>
          <w:trHeight w:val="966"/>
        </w:trPr>
        <w:tc>
          <w:tcPr>
            <w:tcW w:w="1659" w:type="dxa"/>
          </w:tcPr>
          <w:p w:rsidR="00A97664" w:rsidRPr="005C4F91" w:rsidRDefault="00764BFD" w:rsidP="00A97664">
            <w:pPr>
              <w:ind w:left="-42"/>
              <w:rPr>
                <w:sz w:val="20"/>
                <w:szCs w:val="20"/>
                <w:lang w:val="en-US"/>
              </w:rPr>
            </w:pPr>
            <w:r>
              <w:rPr>
                <w:sz w:val="20"/>
                <w:szCs w:val="20"/>
                <w:lang w:val="en-US"/>
              </w:rPr>
              <w:t xml:space="preserve">CAS </w:t>
            </w:r>
            <w:r w:rsidR="006354F3" w:rsidRPr="006354F3">
              <w:rPr>
                <w:sz w:val="20"/>
                <w:szCs w:val="20"/>
              </w:rPr>
              <w:t>25068-38-6</w:t>
            </w:r>
          </w:p>
        </w:tc>
        <w:tc>
          <w:tcPr>
            <w:tcW w:w="2410" w:type="dxa"/>
          </w:tcPr>
          <w:p w:rsidR="00764BFD" w:rsidRPr="006354F3" w:rsidRDefault="006354F3" w:rsidP="00764BFD">
            <w:pPr>
              <w:ind w:left="-42"/>
              <w:jc w:val="center"/>
              <w:rPr>
                <w:sz w:val="20"/>
                <w:szCs w:val="20"/>
              </w:rPr>
            </w:pPr>
            <w:r w:rsidRPr="006354F3">
              <w:rPr>
                <w:sz w:val="20"/>
                <w:szCs w:val="20"/>
              </w:rPr>
              <w:t xml:space="preserve">Bisfenolis A (epichlorhidrinas); epoksidinė derva </w:t>
            </w:r>
          </w:p>
          <w:p w:rsidR="00764BFD" w:rsidRPr="005C4F91" w:rsidRDefault="00764BFD" w:rsidP="00764BFD">
            <w:pPr>
              <w:ind w:left="-42"/>
              <w:jc w:val="center"/>
              <w:rPr>
                <w:sz w:val="20"/>
                <w:szCs w:val="20"/>
                <w:lang w:val="en-US"/>
              </w:rPr>
            </w:pPr>
          </w:p>
          <w:p w:rsidR="00A97664" w:rsidRPr="005C4F91" w:rsidRDefault="00A97664" w:rsidP="00764BFD">
            <w:pPr>
              <w:ind w:left="-42"/>
              <w:jc w:val="center"/>
              <w:rPr>
                <w:sz w:val="20"/>
                <w:szCs w:val="20"/>
                <w:lang w:val="en-US"/>
              </w:rPr>
            </w:pPr>
          </w:p>
        </w:tc>
        <w:tc>
          <w:tcPr>
            <w:tcW w:w="1701" w:type="dxa"/>
          </w:tcPr>
          <w:p w:rsidR="00A97664" w:rsidRPr="005C4F91" w:rsidRDefault="00A97664" w:rsidP="00A97664">
            <w:pPr>
              <w:jc w:val="center"/>
              <w:rPr>
                <w:sz w:val="20"/>
                <w:szCs w:val="20"/>
              </w:rPr>
            </w:pPr>
            <w:r w:rsidRPr="005C4F91">
              <w:rPr>
                <w:sz w:val="20"/>
                <w:szCs w:val="20"/>
                <w:lang w:val="en-US"/>
              </w:rPr>
              <w:t xml:space="preserve">&lt; </w:t>
            </w:r>
            <w:r w:rsidR="006354F3">
              <w:rPr>
                <w:sz w:val="20"/>
                <w:szCs w:val="20"/>
              </w:rPr>
              <w:t>75</w:t>
            </w:r>
          </w:p>
        </w:tc>
        <w:tc>
          <w:tcPr>
            <w:tcW w:w="1701" w:type="dxa"/>
          </w:tcPr>
          <w:p w:rsidR="006354F3" w:rsidRDefault="006354F3" w:rsidP="006354F3">
            <w:pPr>
              <w:autoSpaceDE w:val="0"/>
              <w:autoSpaceDN w:val="0"/>
              <w:adjustRightInd w:val="0"/>
              <w:rPr>
                <w:sz w:val="20"/>
                <w:szCs w:val="20"/>
              </w:rPr>
            </w:pPr>
            <w:r>
              <w:rPr>
                <w:sz w:val="20"/>
                <w:szCs w:val="20"/>
              </w:rPr>
              <w:t xml:space="preserve">Skin Irrit. 2 </w:t>
            </w:r>
          </w:p>
          <w:p w:rsidR="006354F3" w:rsidRDefault="006354F3" w:rsidP="006354F3">
            <w:pPr>
              <w:autoSpaceDE w:val="0"/>
              <w:autoSpaceDN w:val="0"/>
              <w:adjustRightInd w:val="0"/>
              <w:rPr>
                <w:sz w:val="20"/>
                <w:szCs w:val="20"/>
              </w:rPr>
            </w:pPr>
            <w:r>
              <w:rPr>
                <w:sz w:val="20"/>
                <w:szCs w:val="20"/>
              </w:rPr>
              <w:t xml:space="preserve">Eye Irrit.  2 </w:t>
            </w:r>
          </w:p>
          <w:p w:rsidR="006354F3" w:rsidRPr="006354F3" w:rsidRDefault="006354F3" w:rsidP="006354F3">
            <w:pPr>
              <w:autoSpaceDE w:val="0"/>
              <w:autoSpaceDN w:val="0"/>
              <w:adjustRightInd w:val="0"/>
              <w:rPr>
                <w:sz w:val="20"/>
                <w:szCs w:val="20"/>
              </w:rPr>
            </w:pPr>
            <w:r>
              <w:rPr>
                <w:sz w:val="20"/>
                <w:szCs w:val="20"/>
              </w:rPr>
              <w:t>Skin Sens. 1B Aquatic Chronic.</w:t>
            </w:r>
            <w:r w:rsidRPr="006354F3">
              <w:rPr>
                <w:sz w:val="20"/>
                <w:szCs w:val="20"/>
              </w:rPr>
              <w:t>2</w:t>
            </w:r>
          </w:p>
        </w:tc>
        <w:tc>
          <w:tcPr>
            <w:tcW w:w="1843" w:type="dxa"/>
          </w:tcPr>
          <w:p w:rsidR="00A97664" w:rsidRDefault="006354F3" w:rsidP="00764BFD">
            <w:pPr>
              <w:jc w:val="center"/>
              <w:rPr>
                <w:sz w:val="20"/>
                <w:szCs w:val="20"/>
              </w:rPr>
            </w:pPr>
            <w:r w:rsidRPr="006354F3">
              <w:rPr>
                <w:sz w:val="20"/>
                <w:szCs w:val="20"/>
              </w:rPr>
              <w:t xml:space="preserve">H315 </w:t>
            </w:r>
          </w:p>
          <w:p w:rsidR="006354F3" w:rsidRDefault="006354F3" w:rsidP="00764BFD">
            <w:pPr>
              <w:jc w:val="center"/>
              <w:rPr>
                <w:sz w:val="20"/>
                <w:szCs w:val="20"/>
              </w:rPr>
            </w:pPr>
            <w:r w:rsidRPr="006354F3">
              <w:rPr>
                <w:sz w:val="20"/>
                <w:szCs w:val="20"/>
              </w:rPr>
              <w:t>H319</w:t>
            </w:r>
          </w:p>
          <w:p w:rsidR="006354F3" w:rsidRDefault="006354F3" w:rsidP="00764BFD">
            <w:pPr>
              <w:jc w:val="center"/>
              <w:rPr>
                <w:sz w:val="20"/>
                <w:szCs w:val="20"/>
              </w:rPr>
            </w:pPr>
            <w:r w:rsidRPr="006354F3">
              <w:rPr>
                <w:sz w:val="20"/>
                <w:szCs w:val="20"/>
              </w:rPr>
              <w:t>H317</w:t>
            </w:r>
          </w:p>
          <w:p w:rsidR="006354F3" w:rsidRPr="00764BFD" w:rsidRDefault="006354F3" w:rsidP="00764BFD">
            <w:pPr>
              <w:jc w:val="center"/>
              <w:rPr>
                <w:sz w:val="16"/>
                <w:szCs w:val="16"/>
              </w:rPr>
            </w:pPr>
            <w:r w:rsidRPr="006354F3">
              <w:rPr>
                <w:sz w:val="20"/>
                <w:szCs w:val="20"/>
              </w:rPr>
              <w:t>H411</w:t>
            </w:r>
          </w:p>
        </w:tc>
      </w:tr>
    </w:tbl>
    <w:p w:rsidR="00B048EB" w:rsidRPr="00FC72D1" w:rsidRDefault="00B048EB" w:rsidP="00B048EB">
      <w:pPr>
        <w:rPr>
          <w:sz w:val="20"/>
          <w:szCs w:val="20"/>
          <w:lang w:val="lt-LT"/>
        </w:rPr>
      </w:pPr>
      <w:r w:rsidRPr="00FC72D1">
        <w:rPr>
          <w:sz w:val="20"/>
          <w:szCs w:val="20"/>
          <w:lang w:val="lt-LT"/>
        </w:rPr>
        <w:t xml:space="preserve">Pavojingumo simbolių, klasių, rizikos ir pavojingumo frazių bei kitų </w:t>
      </w:r>
      <w:r w:rsidR="009C2E32">
        <w:rPr>
          <w:sz w:val="20"/>
          <w:szCs w:val="20"/>
          <w:lang w:val="lt-LT"/>
        </w:rPr>
        <w:t xml:space="preserve"> </w:t>
      </w:r>
      <w:r w:rsidRPr="00FC72D1">
        <w:rPr>
          <w:sz w:val="20"/>
          <w:szCs w:val="20"/>
          <w:lang w:val="lt-LT"/>
        </w:rPr>
        <w:t xml:space="preserve">žymenų </w:t>
      </w:r>
      <w:r w:rsidR="009C2E32">
        <w:rPr>
          <w:sz w:val="20"/>
          <w:szCs w:val="20"/>
          <w:lang w:val="lt-LT"/>
        </w:rPr>
        <w:t xml:space="preserve"> </w:t>
      </w:r>
      <w:r w:rsidRPr="00FC72D1">
        <w:rPr>
          <w:sz w:val="20"/>
          <w:szCs w:val="20"/>
          <w:lang w:val="lt-LT"/>
        </w:rPr>
        <w:t>tekstai pateikti 16 sk.</w:t>
      </w:r>
    </w:p>
    <w:p w:rsidR="00B048EB" w:rsidRPr="00FC72D1" w:rsidRDefault="00B048EB" w:rsidP="00B048EB">
      <w:pPr>
        <w:rPr>
          <w:sz w:val="16"/>
          <w:szCs w:val="16"/>
          <w:lang w:val="lt-LT"/>
        </w:rPr>
      </w:pPr>
    </w:p>
    <w:p w:rsidR="00B048EB" w:rsidRPr="00FC72D1" w:rsidRDefault="00B048EB" w:rsidP="00B048EB">
      <w:pPr>
        <w:rPr>
          <w:sz w:val="20"/>
          <w:szCs w:val="20"/>
          <w:lang w:val="lt-LT"/>
        </w:rPr>
      </w:pPr>
      <w:r w:rsidRPr="00FC72D1">
        <w:rPr>
          <w:sz w:val="20"/>
          <w:szCs w:val="20"/>
          <w:lang w:val="lt-LT"/>
        </w:rPr>
        <w:t>Gamintojas dek</w:t>
      </w:r>
      <w:r w:rsidR="009C2E32">
        <w:rPr>
          <w:sz w:val="20"/>
          <w:szCs w:val="20"/>
          <w:lang w:val="lt-LT"/>
        </w:rPr>
        <w:t>laruoja, kad kitų, neįvardintų  š</w:t>
      </w:r>
      <w:r w:rsidRPr="00FC72D1">
        <w:rPr>
          <w:sz w:val="20"/>
          <w:szCs w:val="20"/>
          <w:lang w:val="lt-LT"/>
        </w:rPr>
        <w:t xml:space="preserve">ioje lentelėje, komponentų, </w:t>
      </w:r>
      <w:r w:rsidR="009C2E32">
        <w:rPr>
          <w:sz w:val="20"/>
          <w:szCs w:val="20"/>
          <w:lang w:val="lt-LT"/>
        </w:rPr>
        <w:t xml:space="preserve"> </w:t>
      </w:r>
      <w:r w:rsidRPr="00FC72D1">
        <w:rPr>
          <w:sz w:val="20"/>
          <w:szCs w:val="20"/>
          <w:lang w:val="lt-LT"/>
        </w:rPr>
        <w:t xml:space="preserve">žymimų </w:t>
      </w:r>
      <w:r w:rsidR="009C2E32">
        <w:rPr>
          <w:sz w:val="20"/>
          <w:szCs w:val="20"/>
          <w:lang w:val="lt-LT"/>
        </w:rPr>
        <w:t xml:space="preserve"> </w:t>
      </w:r>
      <w:r w:rsidRPr="00FC72D1">
        <w:rPr>
          <w:sz w:val="20"/>
          <w:szCs w:val="20"/>
          <w:lang w:val="lt-LT"/>
        </w:rPr>
        <w:t xml:space="preserve">rizikos ir pavojingumo frazėmis, kiekis neviršija minimalių </w:t>
      </w:r>
      <w:r w:rsidR="009C2E32">
        <w:rPr>
          <w:sz w:val="20"/>
          <w:szCs w:val="20"/>
          <w:lang w:val="lt-LT"/>
        </w:rPr>
        <w:t xml:space="preserve"> l</w:t>
      </w:r>
      <w:r w:rsidRPr="00FC72D1">
        <w:rPr>
          <w:sz w:val="20"/>
          <w:szCs w:val="20"/>
          <w:lang w:val="lt-LT"/>
        </w:rPr>
        <w:t xml:space="preserve">eistinų </w:t>
      </w:r>
      <w:r w:rsidR="009C2E32">
        <w:rPr>
          <w:sz w:val="20"/>
          <w:szCs w:val="20"/>
          <w:lang w:val="lt-LT"/>
        </w:rPr>
        <w:t xml:space="preserve"> </w:t>
      </w:r>
      <w:r w:rsidRPr="00FC72D1">
        <w:rPr>
          <w:sz w:val="20"/>
          <w:szCs w:val="20"/>
          <w:lang w:val="lt-LT"/>
        </w:rPr>
        <w:t>ribų.</w:t>
      </w:r>
    </w:p>
    <w:p w:rsidR="00B76E7B" w:rsidRPr="009C2E32" w:rsidRDefault="00B76E7B" w:rsidP="00B76E7B">
      <w:pPr>
        <w:pStyle w:val="BodyTextIndent"/>
        <w:ind w:left="0"/>
        <w:rPr>
          <w:b w:val="0"/>
          <w:bCs w:val="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6C6CD7" w:rsidRDefault="00716267" w:rsidP="00A858A3">
            <w:pPr>
              <w:pStyle w:val="BodyTextIndent"/>
              <w:ind w:left="0"/>
              <w:rPr>
                <w:b w:val="0"/>
                <w:bCs w:val="0"/>
                <w:lang w:val="lt-LT"/>
              </w:rPr>
            </w:pPr>
            <w:r w:rsidRPr="006C6CD7">
              <w:rPr>
                <w:bCs w:val="0"/>
                <w:sz w:val="22"/>
                <w:szCs w:val="22"/>
                <w:lang w:val="lt-LT"/>
              </w:rPr>
              <w:t>4. PIRMOSIOS PAGALBOS PRIEMONĖS</w:t>
            </w:r>
          </w:p>
        </w:tc>
      </w:tr>
    </w:tbl>
    <w:p w:rsidR="002B3708" w:rsidRDefault="002B3708" w:rsidP="002B3708">
      <w:pPr>
        <w:pStyle w:val="BodyTextIndent"/>
        <w:spacing w:line="360" w:lineRule="auto"/>
        <w:ind w:left="187"/>
        <w:rPr>
          <w:sz w:val="20"/>
          <w:szCs w:val="20"/>
        </w:rPr>
      </w:pPr>
    </w:p>
    <w:p w:rsidR="00A3113F" w:rsidRPr="002B3708" w:rsidRDefault="002B3708" w:rsidP="002B3708">
      <w:pPr>
        <w:pStyle w:val="BodyTextIndent"/>
        <w:spacing w:line="360" w:lineRule="auto"/>
        <w:ind w:left="187"/>
        <w:rPr>
          <w:sz w:val="20"/>
          <w:szCs w:val="20"/>
        </w:rPr>
      </w:pPr>
      <w:r w:rsidRPr="002B3708">
        <w:rPr>
          <w:sz w:val="20"/>
          <w:szCs w:val="20"/>
        </w:rPr>
        <w:t>4.1 Pirmosios pagalbos priemonių aprašymas</w:t>
      </w:r>
    </w:p>
    <w:p w:rsidR="002B3708" w:rsidRPr="002B3708" w:rsidRDefault="002B3708" w:rsidP="002B3708">
      <w:pPr>
        <w:pStyle w:val="BodyTextIndent"/>
        <w:spacing w:line="276" w:lineRule="auto"/>
        <w:ind w:left="187"/>
        <w:rPr>
          <w:sz w:val="20"/>
          <w:szCs w:val="20"/>
        </w:rPr>
      </w:pPr>
      <w:r w:rsidRPr="002B3708">
        <w:rPr>
          <w:sz w:val="20"/>
          <w:szCs w:val="20"/>
        </w:rPr>
        <w:t xml:space="preserve">Bendroji pagalba: </w:t>
      </w:r>
    </w:p>
    <w:p w:rsidR="002B3708" w:rsidRPr="002B3708" w:rsidRDefault="002B3708" w:rsidP="002B3708">
      <w:pPr>
        <w:pStyle w:val="BodyTextIndent"/>
        <w:spacing w:line="276" w:lineRule="auto"/>
        <w:ind w:left="187"/>
        <w:rPr>
          <w:b w:val="0"/>
          <w:sz w:val="20"/>
          <w:szCs w:val="20"/>
        </w:rPr>
      </w:pPr>
      <w:r w:rsidRPr="002B3708">
        <w:rPr>
          <w:b w:val="0"/>
          <w:sz w:val="20"/>
          <w:szCs w:val="20"/>
        </w:rPr>
        <w:t>Pirmosios pagalbos teikėjai turi atkreipti dėmesį į savo apsaugą ir naudoti rekomenduojamą spec. aprangą (chemiškai atsparias pirštines, apsaugą nuo tiškalų). Jei yra galimas pavojus būti poveikio aplinkoje, dėl specifinių asmens apsaugos įrangos žr. 8 skyrių.</w:t>
      </w:r>
    </w:p>
    <w:p w:rsidR="008F169D" w:rsidRDefault="008F169D" w:rsidP="002B3708">
      <w:pPr>
        <w:pStyle w:val="BodyTextIndent"/>
        <w:spacing w:line="276" w:lineRule="auto"/>
        <w:ind w:left="187"/>
        <w:rPr>
          <w:sz w:val="20"/>
          <w:szCs w:val="20"/>
        </w:rPr>
      </w:pPr>
    </w:p>
    <w:p w:rsidR="002B3708" w:rsidRPr="002B3708" w:rsidRDefault="002B3708" w:rsidP="002B3708">
      <w:pPr>
        <w:pStyle w:val="BodyTextIndent"/>
        <w:spacing w:line="276" w:lineRule="auto"/>
        <w:ind w:left="187"/>
        <w:rPr>
          <w:b w:val="0"/>
          <w:sz w:val="20"/>
          <w:szCs w:val="20"/>
          <w:lang w:val="lt-LT"/>
        </w:rPr>
      </w:pPr>
      <w:r w:rsidRPr="002B3708">
        <w:rPr>
          <w:sz w:val="20"/>
          <w:szCs w:val="20"/>
        </w:rPr>
        <w:t>Įkvėpimas:</w:t>
      </w:r>
      <w:r w:rsidRPr="002B3708">
        <w:rPr>
          <w:b w:val="0"/>
          <w:sz w:val="20"/>
          <w:szCs w:val="20"/>
        </w:rPr>
        <w:t xml:space="preserve"> Išveskite asmenį į šviežų orą; jei atsirado poveikis, kreipkitės į gydytoj</w:t>
      </w:r>
      <w:r w:rsidRPr="002B3708">
        <w:rPr>
          <w:b w:val="0"/>
          <w:sz w:val="20"/>
          <w:szCs w:val="20"/>
          <w:lang w:val="lt-LT"/>
        </w:rPr>
        <w:t>ą</w:t>
      </w:r>
    </w:p>
    <w:p w:rsidR="008F169D" w:rsidRDefault="008F169D" w:rsidP="002B3708">
      <w:pPr>
        <w:pStyle w:val="BodyTextIndent"/>
        <w:spacing w:line="276" w:lineRule="auto"/>
        <w:ind w:left="187"/>
        <w:rPr>
          <w:sz w:val="20"/>
          <w:szCs w:val="20"/>
        </w:rPr>
      </w:pPr>
    </w:p>
    <w:p w:rsidR="002B3708" w:rsidRPr="002B3708" w:rsidRDefault="002B3708" w:rsidP="002B3708">
      <w:pPr>
        <w:pStyle w:val="BodyTextIndent"/>
        <w:spacing w:line="276" w:lineRule="auto"/>
        <w:ind w:left="187"/>
        <w:rPr>
          <w:b w:val="0"/>
          <w:sz w:val="20"/>
          <w:szCs w:val="20"/>
        </w:rPr>
      </w:pPr>
      <w:r w:rsidRPr="002B3708">
        <w:rPr>
          <w:sz w:val="20"/>
          <w:szCs w:val="20"/>
        </w:rPr>
        <w:t>Sąlytis su oda:</w:t>
      </w:r>
      <w:r w:rsidRPr="002B3708">
        <w:rPr>
          <w:b w:val="0"/>
          <w:sz w:val="20"/>
          <w:szCs w:val="20"/>
        </w:rPr>
        <w:t xml:space="preserve"> Nedelsiant pašalinkite medžiagą nuo odos plaudami muilu ir dideliu kiekiu vandens. Prausdamiesi pašalinkite užterštus rūbus ir batus. Jei dirginimas išlieka, kreiptis medicininės pagalbos. Išplauti rūbus prieš vėl juos naudojant. Utilizuokite daiktus, kurie negali būti išvalyti, įskaitant odos dirbinius tokius kaip batai, diržai ir laikrodžių apyrankės. Darbo vietoje turi būti įrengta tinkama dušo patalpa skubiam atvejui.</w:t>
      </w:r>
    </w:p>
    <w:p w:rsidR="002B3708" w:rsidRPr="002B3708" w:rsidRDefault="002B3708" w:rsidP="002B3708">
      <w:pPr>
        <w:pStyle w:val="BodyTextIndent"/>
        <w:spacing w:line="276" w:lineRule="auto"/>
        <w:ind w:left="187"/>
        <w:rPr>
          <w:b w:val="0"/>
          <w:sz w:val="20"/>
          <w:szCs w:val="20"/>
        </w:rPr>
      </w:pPr>
      <w:r w:rsidRPr="002B3708">
        <w:rPr>
          <w:sz w:val="20"/>
          <w:szCs w:val="20"/>
        </w:rPr>
        <w:lastRenderedPageBreak/>
        <w:t>Patekimas į akis:</w:t>
      </w:r>
      <w:r w:rsidRPr="002B3708">
        <w:rPr>
          <w:b w:val="0"/>
          <w:sz w:val="20"/>
          <w:szCs w:val="20"/>
        </w:rPr>
        <w:t xml:space="preserve"> Kelias minutes kruopščiai skalaukite akis vandeniu. Praėjus 1-2 minutėms, nuimkite kontaktines linzes ir tęskite skalavimą dar keletą minučių. Jei atsirado poveikis, kreipkitės į gydytoją, pageidautina į akių ligų gydytoją. Vanduo akių praplovimui turėtų būti įrengtas toje pačioje darbo vietoje.</w:t>
      </w:r>
    </w:p>
    <w:p w:rsidR="008F169D" w:rsidRDefault="008F169D" w:rsidP="002B3708">
      <w:pPr>
        <w:pStyle w:val="BodyTextIndent"/>
        <w:spacing w:line="276" w:lineRule="auto"/>
        <w:ind w:left="187"/>
        <w:rPr>
          <w:sz w:val="20"/>
          <w:szCs w:val="20"/>
        </w:rPr>
      </w:pPr>
    </w:p>
    <w:p w:rsidR="002B3708" w:rsidRPr="002B3708" w:rsidRDefault="002B3708" w:rsidP="002B3708">
      <w:pPr>
        <w:pStyle w:val="BodyTextIndent"/>
        <w:spacing w:line="276" w:lineRule="auto"/>
        <w:ind w:left="187"/>
        <w:rPr>
          <w:b w:val="0"/>
          <w:sz w:val="20"/>
          <w:szCs w:val="20"/>
        </w:rPr>
      </w:pPr>
      <w:r w:rsidRPr="002B3708">
        <w:rPr>
          <w:sz w:val="20"/>
          <w:szCs w:val="20"/>
        </w:rPr>
        <w:t>Nurijimas:</w:t>
      </w:r>
      <w:r w:rsidRPr="002B3708">
        <w:rPr>
          <w:b w:val="0"/>
          <w:sz w:val="20"/>
          <w:szCs w:val="20"/>
        </w:rPr>
        <w:t xml:space="preserve"> Prarijus kreiptis į gydytoją. Nesukelti vėmimo, jei tik to nenurodė medikai</w:t>
      </w:r>
    </w:p>
    <w:p w:rsidR="008F169D" w:rsidRDefault="008F169D" w:rsidP="002B3708">
      <w:pPr>
        <w:pStyle w:val="BodyTextIndent"/>
        <w:spacing w:line="276" w:lineRule="auto"/>
        <w:ind w:left="187"/>
        <w:rPr>
          <w:sz w:val="20"/>
          <w:szCs w:val="20"/>
        </w:rPr>
      </w:pPr>
    </w:p>
    <w:p w:rsidR="002B3708" w:rsidRPr="002B3708" w:rsidRDefault="002B3708" w:rsidP="002B3708">
      <w:pPr>
        <w:pStyle w:val="BodyTextIndent"/>
        <w:spacing w:line="276" w:lineRule="auto"/>
        <w:ind w:left="187"/>
        <w:rPr>
          <w:sz w:val="20"/>
          <w:szCs w:val="20"/>
        </w:rPr>
      </w:pPr>
      <w:r w:rsidRPr="002B3708">
        <w:rPr>
          <w:sz w:val="20"/>
          <w:szCs w:val="20"/>
        </w:rPr>
        <w:t>4.2 Svarbiausi simptomai ir poveikis (ūmus ir uždelstas):</w:t>
      </w:r>
    </w:p>
    <w:p w:rsidR="002B3708" w:rsidRPr="002B3708" w:rsidRDefault="002B3708" w:rsidP="002B3708">
      <w:pPr>
        <w:pStyle w:val="BodyTextIndent"/>
        <w:spacing w:line="276" w:lineRule="auto"/>
        <w:ind w:left="187"/>
        <w:rPr>
          <w:b w:val="0"/>
          <w:sz w:val="20"/>
          <w:szCs w:val="20"/>
        </w:rPr>
      </w:pPr>
      <w:r w:rsidRPr="002B3708">
        <w:rPr>
          <w:b w:val="0"/>
          <w:sz w:val="20"/>
          <w:szCs w:val="20"/>
        </w:rPr>
        <w:t>Be pirmiau pateiktos informacijos, kurią rasite aprašyme apie pirmos pagalbos suteikimo priemones ir toliau nurodytos informacijos apie neatidėliotinos medicinos pagalbos ir specialaus gydymo suteikimą, informaciją apie kitus svarbius simptomus ir poveikius rasite 11 skyriuje: toksikologinė informacija.</w:t>
      </w:r>
    </w:p>
    <w:p w:rsidR="008F169D" w:rsidRDefault="008F169D" w:rsidP="002B3708">
      <w:pPr>
        <w:pStyle w:val="BodyTextIndent"/>
        <w:spacing w:line="276" w:lineRule="auto"/>
        <w:ind w:left="187"/>
        <w:rPr>
          <w:sz w:val="20"/>
          <w:szCs w:val="20"/>
        </w:rPr>
      </w:pPr>
    </w:p>
    <w:p w:rsidR="002B3708" w:rsidRPr="002B3708" w:rsidRDefault="002B3708" w:rsidP="002B3708">
      <w:pPr>
        <w:pStyle w:val="BodyTextIndent"/>
        <w:spacing w:line="276" w:lineRule="auto"/>
        <w:ind w:left="187"/>
        <w:rPr>
          <w:sz w:val="20"/>
          <w:szCs w:val="20"/>
        </w:rPr>
      </w:pPr>
      <w:r w:rsidRPr="002B3708">
        <w:rPr>
          <w:sz w:val="20"/>
          <w:szCs w:val="20"/>
        </w:rPr>
        <w:t xml:space="preserve">4.3 Nurodymas apie bet kokios neatidėliotinos medicinos pagalbos ir specialaus gydymo reikalingumą </w:t>
      </w:r>
    </w:p>
    <w:p w:rsidR="002B3708" w:rsidRDefault="002B3708" w:rsidP="002B3708">
      <w:pPr>
        <w:pStyle w:val="BodyTextIndent"/>
        <w:spacing w:line="276" w:lineRule="auto"/>
        <w:ind w:left="187"/>
        <w:rPr>
          <w:b w:val="0"/>
          <w:sz w:val="20"/>
          <w:szCs w:val="20"/>
        </w:rPr>
      </w:pPr>
      <w:r w:rsidRPr="002B3708">
        <w:rPr>
          <w:b w:val="0"/>
          <w:sz w:val="20"/>
          <w:szCs w:val="20"/>
        </w:rPr>
        <w:t>Įspėjimai gydytojui: Jei yra nudegimas, gydykite, kaip bet kokį terminį nudegimą po nukenksminimo. Jokių specialių priešnuodžių. Paveiktos vietos gydymas turėtų būti nukreiptas į simptomų kontrolę ir klinikinę paciento būklę.</w:t>
      </w:r>
    </w:p>
    <w:p w:rsidR="008F169D" w:rsidRPr="002B3708" w:rsidRDefault="008F169D" w:rsidP="002B3708">
      <w:pPr>
        <w:pStyle w:val="BodyTextIndent"/>
        <w:spacing w:line="276" w:lineRule="auto"/>
        <w:ind w:left="187"/>
        <w:rPr>
          <w:b w:val="0"/>
          <w:i/>
          <w:sz w:val="20"/>
          <w:szCs w:val="2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6C6CD7" w:rsidRDefault="00A3113F" w:rsidP="00A858A3">
            <w:pPr>
              <w:pStyle w:val="BodyTextIndent"/>
              <w:ind w:left="0"/>
              <w:rPr>
                <w:bCs w:val="0"/>
                <w:sz w:val="22"/>
                <w:szCs w:val="22"/>
                <w:lang w:val="lt-LT"/>
              </w:rPr>
            </w:pPr>
            <w:r w:rsidRPr="006C6CD7">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2B3708" w:rsidRDefault="002B3708" w:rsidP="002B3708">
            <w:pPr>
              <w:pStyle w:val="BodyTextIndent"/>
              <w:spacing w:line="276" w:lineRule="auto"/>
              <w:ind w:left="32"/>
              <w:rPr>
                <w:b w:val="0"/>
                <w:sz w:val="20"/>
                <w:szCs w:val="20"/>
              </w:rPr>
            </w:pPr>
            <w:r w:rsidRPr="002B3708">
              <w:rPr>
                <w:sz w:val="20"/>
                <w:szCs w:val="20"/>
              </w:rPr>
              <w:t>5.1 Gesinimo priemonės</w:t>
            </w:r>
            <w:r w:rsidRPr="002B3708">
              <w:rPr>
                <w:b w:val="0"/>
                <w:sz w:val="20"/>
                <w:szCs w:val="20"/>
              </w:rPr>
              <w:t xml:space="preserve"> </w:t>
            </w:r>
          </w:p>
          <w:p w:rsidR="002B3708" w:rsidRDefault="002B3708" w:rsidP="002B3708">
            <w:pPr>
              <w:pStyle w:val="BodyTextIndent"/>
              <w:spacing w:line="276" w:lineRule="auto"/>
              <w:ind w:left="32"/>
              <w:rPr>
                <w:b w:val="0"/>
                <w:sz w:val="20"/>
                <w:szCs w:val="20"/>
              </w:rPr>
            </w:pPr>
            <w:r w:rsidRPr="002B3708">
              <w:rPr>
                <w:b w:val="0"/>
                <w:sz w:val="20"/>
                <w:szCs w:val="20"/>
              </w:rPr>
              <w:t xml:space="preserve">Tinkamos gesinimo priemonės: Vandens rūkas ar smulkios čiurkšlės.. Sausų cheminių medžiagų gesintuvai.. Anglies dioksido gesintuvai.. Putos.. Pageidautina naudoti alkoholiui atsparias putas (ATC tipo). Bendros paskirties sintetinės putos (įskaitant AFFF) ar proteininės putos gali veikti, tačiau bus mažiau efektyvios.. Vandens rūkas, užklojant švelniai, gali būti naudojamas vietoje antklodės gaisrui gęsinti.. </w:t>
            </w:r>
          </w:p>
          <w:p w:rsidR="008F169D" w:rsidRDefault="008F169D" w:rsidP="002B3708">
            <w:pPr>
              <w:pStyle w:val="BodyTextIndent"/>
              <w:spacing w:line="276" w:lineRule="auto"/>
              <w:ind w:left="32"/>
              <w:rPr>
                <w:sz w:val="20"/>
                <w:szCs w:val="20"/>
              </w:rPr>
            </w:pPr>
          </w:p>
          <w:p w:rsidR="002B3708" w:rsidRDefault="002B3708" w:rsidP="002B3708">
            <w:pPr>
              <w:pStyle w:val="BodyTextIndent"/>
              <w:spacing w:line="276" w:lineRule="auto"/>
              <w:ind w:left="32"/>
              <w:rPr>
                <w:b w:val="0"/>
                <w:sz w:val="20"/>
                <w:szCs w:val="20"/>
              </w:rPr>
            </w:pPr>
            <w:r w:rsidRPr="002B3708">
              <w:rPr>
                <w:sz w:val="20"/>
                <w:szCs w:val="20"/>
              </w:rPr>
              <w:t>Netinkamos gesinimo priemonės</w:t>
            </w:r>
            <w:r w:rsidRPr="002B3708">
              <w:rPr>
                <w:b w:val="0"/>
                <w:sz w:val="20"/>
                <w:szCs w:val="20"/>
              </w:rPr>
              <w:t xml:space="preserve">: Nenaudokite tiesioginės vandens srovės.. Gali skleisti ugnį.. </w:t>
            </w:r>
          </w:p>
          <w:p w:rsidR="008F169D" w:rsidRDefault="008F169D" w:rsidP="002B3708">
            <w:pPr>
              <w:pStyle w:val="BodyTextIndent"/>
              <w:spacing w:line="276" w:lineRule="auto"/>
              <w:ind w:left="32"/>
              <w:rPr>
                <w:sz w:val="20"/>
                <w:szCs w:val="20"/>
              </w:rPr>
            </w:pPr>
          </w:p>
          <w:p w:rsidR="002B3708" w:rsidRPr="002B3708" w:rsidRDefault="002B3708" w:rsidP="002B3708">
            <w:pPr>
              <w:pStyle w:val="BodyTextIndent"/>
              <w:spacing w:line="276" w:lineRule="auto"/>
              <w:ind w:left="32"/>
              <w:rPr>
                <w:sz w:val="20"/>
                <w:szCs w:val="20"/>
              </w:rPr>
            </w:pPr>
            <w:r w:rsidRPr="002B3708">
              <w:rPr>
                <w:sz w:val="20"/>
                <w:szCs w:val="20"/>
              </w:rPr>
              <w:t xml:space="preserve">5.2 Specialūs medžiagos ar mišinio keliami pavojai </w:t>
            </w:r>
          </w:p>
          <w:p w:rsidR="008F169D" w:rsidRDefault="008F169D" w:rsidP="002B3708">
            <w:pPr>
              <w:pStyle w:val="BodyTextIndent"/>
              <w:spacing w:line="276" w:lineRule="auto"/>
              <w:ind w:left="32"/>
              <w:rPr>
                <w:sz w:val="20"/>
                <w:szCs w:val="20"/>
              </w:rPr>
            </w:pPr>
          </w:p>
          <w:p w:rsidR="002B3708" w:rsidRDefault="002B3708" w:rsidP="002B3708">
            <w:pPr>
              <w:pStyle w:val="BodyTextIndent"/>
              <w:spacing w:line="276" w:lineRule="auto"/>
              <w:ind w:left="32"/>
              <w:rPr>
                <w:b w:val="0"/>
                <w:sz w:val="20"/>
                <w:szCs w:val="20"/>
              </w:rPr>
            </w:pPr>
            <w:r w:rsidRPr="002B3708">
              <w:rPr>
                <w:sz w:val="20"/>
                <w:szCs w:val="20"/>
              </w:rPr>
              <w:t>Pavojingi degimo produktai:</w:t>
            </w:r>
            <w:r w:rsidRPr="002B3708">
              <w:rPr>
                <w:b w:val="0"/>
                <w:sz w:val="20"/>
                <w:szCs w:val="20"/>
              </w:rPr>
              <w:t xml:space="preserve"> Gaisro metu dūmuose be degimo produktų gali būti ir degančiosios medžiagos įvairiais kiekiais, kuri gali būti toksiška ir/ar erzinanti.. Degimo produktuose tarp kitų gali būti:. Fenoliai.. Anglies monoksidas.. Anglies dioksidas..</w:t>
            </w:r>
          </w:p>
          <w:p w:rsidR="008F169D" w:rsidRDefault="008F169D" w:rsidP="002B3708">
            <w:pPr>
              <w:pStyle w:val="BodyTextIndent"/>
              <w:spacing w:line="276" w:lineRule="auto"/>
              <w:ind w:left="32"/>
              <w:rPr>
                <w:sz w:val="20"/>
                <w:szCs w:val="20"/>
              </w:rPr>
            </w:pPr>
          </w:p>
          <w:p w:rsidR="002B3708" w:rsidRDefault="002B3708" w:rsidP="002B3708">
            <w:pPr>
              <w:pStyle w:val="BodyTextIndent"/>
              <w:spacing w:line="276" w:lineRule="auto"/>
              <w:ind w:left="32"/>
              <w:rPr>
                <w:b w:val="0"/>
                <w:sz w:val="20"/>
                <w:szCs w:val="20"/>
              </w:rPr>
            </w:pPr>
            <w:r w:rsidRPr="002B3708">
              <w:rPr>
                <w:sz w:val="20"/>
                <w:szCs w:val="20"/>
              </w:rPr>
              <w:t xml:space="preserve"> Specifinis pavojus</w:t>
            </w:r>
            <w:r w:rsidRPr="002B3708">
              <w:rPr>
                <w:b w:val="0"/>
                <w:sz w:val="20"/>
                <w:szCs w:val="20"/>
              </w:rPr>
              <w:t xml:space="preserve">: Karštus skysčius nukreipus tiesioginį vandens srautą, gali vykti intensyvus garo susidarymas ar išsiveržimas.. Karštus skysčius nukreipus tiesioginį vandens srautą, gali vykti intensyvus garo susidarymas ar išsiveržimas.. Deginant be pakankamo kiekio deguonies, išmetamitankūs dūmai.. </w:t>
            </w:r>
          </w:p>
          <w:p w:rsidR="008F169D" w:rsidRDefault="008F169D" w:rsidP="002B3708">
            <w:pPr>
              <w:pStyle w:val="BodyTextIndent"/>
              <w:spacing w:line="276" w:lineRule="auto"/>
              <w:ind w:left="32"/>
              <w:rPr>
                <w:sz w:val="20"/>
                <w:szCs w:val="20"/>
              </w:rPr>
            </w:pPr>
          </w:p>
          <w:p w:rsidR="002B3708" w:rsidRPr="002B3708" w:rsidRDefault="002B3708" w:rsidP="002B3708">
            <w:pPr>
              <w:pStyle w:val="BodyTextIndent"/>
              <w:spacing w:line="276" w:lineRule="auto"/>
              <w:ind w:left="32"/>
              <w:rPr>
                <w:sz w:val="20"/>
                <w:szCs w:val="20"/>
              </w:rPr>
            </w:pPr>
            <w:r w:rsidRPr="002B3708">
              <w:rPr>
                <w:sz w:val="20"/>
                <w:szCs w:val="20"/>
              </w:rPr>
              <w:t xml:space="preserve">5.3 Patarimai gaisrininkams </w:t>
            </w:r>
          </w:p>
          <w:p w:rsidR="002B3708" w:rsidRDefault="002B3708" w:rsidP="002B3708">
            <w:pPr>
              <w:pStyle w:val="BodyTextIndent"/>
              <w:spacing w:line="276" w:lineRule="auto"/>
              <w:ind w:left="32"/>
              <w:rPr>
                <w:b w:val="0"/>
                <w:sz w:val="20"/>
                <w:szCs w:val="20"/>
              </w:rPr>
            </w:pPr>
            <w:r w:rsidRPr="002B3708">
              <w:rPr>
                <w:sz w:val="20"/>
                <w:szCs w:val="20"/>
              </w:rPr>
              <w:t>Gaisro gesinimo procedūros:</w:t>
            </w:r>
            <w:r w:rsidRPr="002B3708">
              <w:rPr>
                <w:b w:val="0"/>
                <w:sz w:val="20"/>
                <w:szCs w:val="20"/>
              </w:rPr>
              <w:t xml:space="preserve"> Neleisti prisiartinti žmonėms. Izoliuoti ugnį ir uždrausti nereikalingus įėjimus.. Gaisro apimtas talpyklas vėsinkite vandens purkštuvu, kol gaisras užges ir nebeliks pakartotinio užsidegimo pavojaus.. Gesinkite gaisrą iš apsaugotos vietos ar saugaus atstumo. Atsižvelkite į galimybę panaudoti žmogaus rankų nereikalaujančius žarnos laikiklius ar hidromonitorių.. Nedelsiant išveskite visą personalą iš teritorijos, kylant garsui iš ventiliuojančių saugos prietaisų ar blunkant konteinerio spalvai.. Nenaudoti tiesioginės vandens srovės. Gali išplėsti gaisrą.. Jeigu įmanoma nesukeliant pavojaus, pašalinkite talpyklą iš gaisro zonos.. Siekiant apsaugoti darbuotojus ir sumažinti žaląturtui, galite pašalinti degiuosius skysčius apipurkšdami juos vandeniu.. Vandens rūkas, užklojant švelniai, gali būti naudojamas vietoje antklodės gaisrui gęsinti.. Jeigu galima, užtikrinkite gaisrui gesinti naudojamo vandens nuotėkį. Jeigu gaisrui naudojamo vandens nuotėkio nėra, gali sukelti žalą aplinkai.. Perskaitykite šiame (P)SDL esančius skirsnius apie "Avarijų likvidavimo priemones" ir "Ekologinę informaciją" .. </w:t>
            </w:r>
          </w:p>
          <w:p w:rsidR="008F169D" w:rsidRDefault="008F169D" w:rsidP="002B3708">
            <w:pPr>
              <w:pStyle w:val="BodyTextIndent"/>
              <w:spacing w:line="276" w:lineRule="auto"/>
              <w:ind w:left="32"/>
              <w:rPr>
                <w:sz w:val="20"/>
                <w:szCs w:val="20"/>
              </w:rPr>
            </w:pPr>
          </w:p>
          <w:p w:rsidR="002B3708" w:rsidRPr="002B3708" w:rsidRDefault="002B3708" w:rsidP="002B3708">
            <w:pPr>
              <w:pStyle w:val="BodyTextIndent"/>
              <w:spacing w:line="276" w:lineRule="auto"/>
              <w:ind w:left="32"/>
              <w:rPr>
                <w:sz w:val="20"/>
                <w:szCs w:val="20"/>
              </w:rPr>
            </w:pPr>
            <w:r w:rsidRPr="002B3708">
              <w:rPr>
                <w:sz w:val="20"/>
                <w:szCs w:val="20"/>
              </w:rPr>
              <w:t xml:space="preserve">Speciali apsaugos įranga, skirta gaisrininkams: </w:t>
            </w:r>
          </w:p>
          <w:p w:rsidR="00A3113F" w:rsidRPr="002B3708" w:rsidRDefault="002B3708" w:rsidP="002B3708">
            <w:pPr>
              <w:pStyle w:val="BodyTextIndent"/>
              <w:spacing w:line="276" w:lineRule="auto"/>
              <w:ind w:left="32"/>
              <w:rPr>
                <w:b w:val="0"/>
                <w:sz w:val="20"/>
                <w:szCs w:val="20"/>
              </w:rPr>
            </w:pPr>
            <w:r w:rsidRPr="002B3708">
              <w:rPr>
                <w:b w:val="0"/>
                <w:sz w:val="20"/>
                <w:szCs w:val="20"/>
              </w:rPr>
              <w:t xml:space="preserve">Naudokite slėginius autonominius kvėpavimo aparatus (AKA) ir apsauginę gaisro gesinimo aprangą (įskaitant </w:t>
            </w:r>
            <w:r w:rsidRPr="002B3708">
              <w:rPr>
                <w:b w:val="0"/>
                <w:sz w:val="20"/>
                <w:szCs w:val="20"/>
              </w:rPr>
              <w:lastRenderedPageBreak/>
              <w:t>gaisro gesinimo</w:t>
            </w:r>
            <w:r>
              <w:rPr>
                <w:b w:val="0"/>
                <w:sz w:val="20"/>
                <w:szCs w:val="20"/>
              </w:rPr>
              <w:t xml:space="preserve"> </w:t>
            </w:r>
            <w:r w:rsidRPr="002B3708">
              <w:rPr>
                <w:b w:val="0"/>
                <w:sz w:val="20"/>
                <w:szCs w:val="20"/>
              </w:rPr>
              <w:t>šalmą, apsiaustą, kelnes, batus ir pirštines).. Vengti kontakto su šiuo preparatu gaisro gesinimo operacijų metu. Jei kontaktas yra tikėtinas, persirengti į visiškai chemiškai atsparią gaisro gesinimo aprangą su autonominiu kvėpavimo aparatu. Jei tokia apranga neprieinama, naudokite spec. aprangą su autonominiu kvėpavimo aparatu ir gesinkite gaisrą iš nutolusios vietos</w:t>
            </w:r>
          </w:p>
          <w:p w:rsidR="002B3708" w:rsidRPr="002B3708" w:rsidRDefault="002B3708" w:rsidP="000135EA">
            <w:pPr>
              <w:pStyle w:val="BodyTextIndent"/>
              <w:ind w:left="32"/>
              <w:rPr>
                <w:b w:val="0"/>
                <w:sz w:val="20"/>
                <w:szCs w:val="20"/>
                <w:lang w:val="lt-LT"/>
              </w:rPr>
            </w:pPr>
          </w:p>
        </w:tc>
      </w:tr>
      <w:tr w:rsidR="00A3113F" w:rsidRPr="00D509F5" w:rsidTr="000135EA">
        <w:tc>
          <w:tcPr>
            <w:tcW w:w="9350" w:type="dxa"/>
          </w:tcPr>
          <w:p w:rsidR="00A3113F" w:rsidRPr="002B3708" w:rsidRDefault="00A3113F" w:rsidP="000135EA">
            <w:pPr>
              <w:pStyle w:val="BodyTextIndent"/>
              <w:ind w:left="32"/>
              <w:rPr>
                <w:b w:val="0"/>
                <w:sz w:val="20"/>
                <w:szCs w:val="20"/>
                <w:lang w:val="lt-LT"/>
              </w:rPr>
            </w:pPr>
          </w:p>
        </w:tc>
      </w:tr>
      <w:tr w:rsidR="00A3113F" w:rsidRPr="00D509F5" w:rsidTr="000135EA">
        <w:tc>
          <w:tcPr>
            <w:tcW w:w="9350" w:type="dxa"/>
          </w:tcPr>
          <w:p w:rsidR="00A3113F" w:rsidRPr="006C6CD7" w:rsidRDefault="00A3113F" w:rsidP="008F169D">
            <w:pPr>
              <w:pStyle w:val="BodyTextIndent"/>
              <w:ind w:left="0"/>
              <w:rPr>
                <w:sz w:val="16"/>
                <w:szCs w:val="16"/>
                <w:lang w:val="lt-LT"/>
              </w:rPr>
            </w:pPr>
          </w:p>
        </w:tc>
      </w:tr>
      <w:tr w:rsidR="00A3113F" w:rsidRPr="00D509F5" w:rsidTr="000135EA">
        <w:tc>
          <w:tcPr>
            <w:tcW w:w="9350" w:type="dxa"/>
          </w:tcPr>
          <w:p w:rsidR="00A3113F" w:rsidRPr="006C6CD7" w:rsidRDefault="00A3113F" w:rsidP="008F169D">
            <w:pPr>
              <w:pStyle w:val="BodyTextIndent"/>
              <w:ind w:left="0"/>
              <w:rPr>
                <w:b w:val="0"/>
                <w:sz w:val="20"/>
                <w:szCs w:val="20"/>
                <w:lang w:val="lt-LT"/>
              </w:rPr>
            </w:pPr>
          </w:p>
        </w:tc>
      </w:tr>
      <w:tr w:rsidR="00A3113F" w:rsidRPr="00D509F5" w:rsidTr="000135EA">
        <w:tc>
          <w:tcPr>
            <w:tcW w:w="9350" w:type="dxa"/>
          </w:tcPr>
          <w:p w:rsidR="00A3113F" w:rsidRPr="006C6CD7" w:rsidRDefault="00A3113F" w:rsidP="000135EA">
            <w:pPr>
              <w:pStyle w:val="BodyTextIndent"/>
              <w:ind w:left="32"/>
              <w:rPr>
                <w:b w:val="0"/>
                <w:bCs w:val="0"/>
                <w:sz w:val="8"/>
                <w:szCs w:val="8"/>
                <w:lang w:val="lt-LT"/>
              </w:rPr>
            </w:pPr>
          </w:p>
        </w:tc>
      </w:tr>
      <w:tr w:rsidR="00A3113F" w:rsidRPr="00CD0522" w:rsidTr="000135EA">
        <w:tc>
          <w:tcPr>
            <w:tcW w:w="9350" w:type="dxa"/>
          </w:tcPr>
          <w:p w:rsidR="00A3113F" w:rsidRPr="006C6CD7" w:rsidRDefault="00A3113F" w:rsidP="008F169D">
            <w:pPr>
              <w:pStyle w:val="BodyTextIndent"/>
              <w:ind w:left="0"/>
              <w:jc w:val="both"/>
              <w:rPr>
                <w:b w:val="0"/>
                <w:bCs w:val="0"/>
                <w:sz w:val="20"/>
                <w:lang w:val="lt-LT"/>
              </w:rPr>
            </w:pP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6C6CD7" w:rsidRDefault="00CB2037" w:rsidP="00A858A3">
            <w:pPr>
              <w:pStyle w:val="BodyTextIndent"/>
              <w:ind w:left="0"/>
              <w:rPr>
                <w:bCs w:val="0"/>
                <w:sz w:val="22"/>
                <w:szCs w:val="22"/>
                <w:lang w:val="lt-LT"/>
              </w:rPr>
            </w:pPr>
            <w:r w:rsidRPr="006C6CD7">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6C6CD7" w:rsidRDefault="00CB2037" w:rsidP="000135EA">
            <w:pPr>
              <w:pStyle w:val="BodyTextIndent"/>
              <w:ind w:left="32"/>
              <w:rPr>
                <w:sz w:val="20"/>
                <w:lang w:val="lt-LT"/>
              </w:rPr>
            </w:pPr>
            <w:r w:rsidRPr="006C6CD7">
              <w:rPr>
                <w:sz w:val="20"/>
                <w:lang w:val="lt-LT"/>
              </w:rPr>
              <w:t>6.1 Asmens atsargumo priemonės, apsaugos priemonės ir skubios pagalbos procedūros</w:t>
            </w:r>
          </w:p>
          <w:p w:rsidR="00CB2037" w:rsidRPr="006C6CD7" w:rsidRDefault="00CB2037" w:rsidP="000135EA">
            <w:pPr>
              <w:pStyle w:val="BodyTextIndent"/>
              <w:ind w:left="32"/>
              <w:rPr>
                <w:b w:val="0"/>
                <w:sz w:val="12"/>
                <w:szCs w:val="12"/>
                <w:lang w:val="lt-LT"/>
              </w:rPr>
            </w:pPr>
          </w:p>
        </w:tc>
      </w:tr>
      <w:tr w:rsidR="00CB2037" w:rsidRPr="00CD0522" w:rsidTr="000135EA">
        <w:tc>
          <w:tcPr>
            <w:tcW w:w="9350" w:type="dxa"/>
          </w:tcPr>
          <w:p w:rsidR="00CB2037" w:rsidRPr="006C6CD7" w:rsidRDefault="00CB2037" w:rsidP="00CB2037">
            <w:pPr>
              <w:pStyle w:val="BodyTextIndent"/>
              <w:ind w:left="32"/>
              <w:jc w:val="both"/>
              <w:rPr>
                <w:b w:val="0"/>
                <w:sz w:val="20"/>
                <w:lang w:val="lt-LT"/>
              </w:rPr>
            </w:pPr>
            <w:r w:rsidRPr="006C6CD7">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6C6CD7">
              <w:rPr>
                <w:b w:val="0"/>
                <w:sz w:val="20"/>
                <w:lang w:val="lt-LT"/>
              </w:rPr>
              <w:t>audoti tinkamus apsauginius drabužius, akių, veido ir kvėpavimo takų apsaugos priemones.</w:t>
            </w:r>
          </w:p>
          <w:p w:rsidR="00CB2037" w:rsidRPr="006C6CD7" w:rsidRDefault="00CB2037" w:rsidP="000135EA">
            <w:pPr>
              <w:pStyle w:val="BodyTextIndent"/>
              <w:ind w:left="32"/>
              <w:rPr>
                <w:b w:val="0"/>
                <w:sz w:val="20"/>
                <w:szCs w:val="20"/>
                <w:lang w:val="lt-LT"/>
              </w:rPr>
            </w:pPr>
          </w:p>
        </w:tc>
      </w:tr>
      <w:tr w:rsidR="00CB2037" w:rsidRPr="00D509F5" w:rsidTr="00CB2037">
        <w:tc>
          <w:tcPr>
            <w:tcW w:w="9350" w:type="dxa"/>
          </w:tcPr>
          <w:p w:rsidR="00CB2037" w:rsidRPr="006C6CD7" w:rsidRDefault="00CB2037" w:rsidP="00CB2037">
            <w:pPr>
              <w:pStyle w:val="BodyTextIndent"/>
              <w:ind w:left="32"/>
              <w:rPr>
                <w:sz w:val="20"/>
                <w:szCs w:val="20"/>
                <w:lang w:val="lt-LT"/>
              </w:rPr>
            </w:pPr>
            <w:r w:rsidRPr="006C6CD7">
              <w:rPr>
                <w:sz w:val="20"/>
                <w:szCs w:val="20"/>
                <w:lang w:val="lt-LT"/>
              </w:rPr>
              <w:t>6.2 Ekologinės atsargumo priemonės</w:t>
            </w:r>
          </w:p>
          <w:p w:rsidR="00CB2037" w:rsidRPr="006C6CD7" w:rsidRDefault="00CB2037" w:rsidP="00CB2037">
            <w:pPr>
              <w:pStyle w:val="BodyTextIndent"/>
              <w:ind w:left="32"/>
              <w:rPr>
                <w:sz w:val="12"/>
                <w:szCs w:val="12"/>
                <w:lang w:val="lt-LT"/>
              </w:rPr>
            </w:pPr>
          </w:p>
        </w:tc>
      </w:tr>
      <w:tr w:rsidR="00CB2037" w:rsidRPr="00D509F5" w:rsidTr="00CB2037">
        <w:tc>
          <w:tcPr>
            <w:tcW w:w="9350" w:type="dxa"/>
          </w:tcPr>
          <w:p w:rsidR="00136DAE" w:rsidRPr="006C6CD7" w:rsidRDefault="00CB2037" w:rsidP="00C519AC">
            <w:pPr>
              <w:pStyle w:val="BodyTextIndent"/>
              <w:ind w:left="32"/>
              <w:jc w:val="both"/>
              <w:rPr>
                <w:b w:val="0"/>
                <w:sz w:val="20"/>
                <w:szCs w:val="20"/>
                <w:lang w:val="lt-LT"/>
              </w:rPr>
            </w:pPr>
            <w:r w:rsidRPr="006C6CD7">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c>
          <w:tcPr>
            <w:tcW w:w="9350" w:type="dxa"/>
          </w:tcPr>
          <w:p w:rsidR="00F0652D" w:rsidRPr="006C6CD7" w:rsidRDefault="00F0652D" w:rsidP="00F0652D">
            <w:pPr>
              <w:pStyle w:val="BodyTextIndent"/>
              <w:ind w:left="0"/>
              <w:rPr>
                <w:sz w:val="20"/>
                <w:lang w:val="lt-LT"/>
              </w:rPr>
            </w:pPr>
            <w:r w:rsidRPr="006C6CD7">
              <w:rPr>
                <w:sz w:val="20"/>
                <w:lang w:val="lt-LT"/>
              </w:rPr>
              <w:t>6.3 Izoliavimo ir valymo procedūros bei priemonės</w:t>
            </w:r>
          </w:p>
          <w:p w:rsidR="00F0652D" w:rsidRPr="006C6CD7" w:rsidRDefault="00F0652D" w:rsidP="00F0652D">
            <w:pPr>
              <w:pStyle w:val="BodyTextIndent"/>
              <w:ind w:left="0"/>
              <w:rPr>
                <w:b w:val="0"/>
                <w:sz w:val="8"/>
                <w:szCs w:val="8"/>
                <w:lang w:val="lt-LT"/>
              </w:rPr>
            </w:pPr>
          </w:p>
          <w:p w:rsidR="00F0652D" w:rsidRPr="006C6CD7" w:rsidRDefault="00F0652D" w:rsidP="00F0652D">
            <w:pPr>
              <w:pStyle w:val="BodyTextIndent"/>
              <w:ind w:left="0"/>
              <w:jc w:val="both"/>
              <w:rPr>
                <w:b w:val="0"/>
                <w:sz w:val="20"/>
                <w:szCs w:val="20"/>
                <w:lang w:val="lt-LT" w:eastAsia="lt-LT"/>
              </w:rPr>
            </w:pPr>
            <w:r w:rsidRPr="006C6CD7">
              <w:rPr>
                <w:b w:val="0"/>
                <w:sz w:val="20"/>
                <w:szCs w:val="20"/>
                <w:lang w:val="lt-LT" w:eastAsia="lt-LT"/>
              </w:rPr>
              <w:t xml:space="preserve">Išsiliejusį produktą užpilti inertinėmis surišančiomis medžiagomis (smėliu, žvyru, vermikulitu), surinkti </w:t>
            </w:r>
            <w:r w:rsidRPr="006C6CD7">
              <w:rPr>
                <w:b w:val="0"/>
                <w:sz w:val="20"/>
                <w:szCs w:val="20"/>
                <w:lang w:val="lt-LT"/>
              </w:rPr>
              <w:t xml:space="preserve">į specialias surinkimo talpas šalinimui. </w:t>
            </w:r>
            <w:r w:rsidRPr="006C6CD7">
              <w:rPr>
                <w:b w:val="0"/>
                <w:sz w:val="20"/>
                <w:szCs w:val="20"/>
                <w:lang w:val="lt-LT" w:eastAsia="lt-LT"/>
              </w:rPr>
              <w:t xml:space="preserve"> Šalinti pagal kenksmingų medžiagų šalinimo taisykles</w:t>
            </w:r>
            <w:r w:rsidRPr="006C6CD7">
              <w:rPr>
                <w:b w:val="0"/>
                <w:sz w:val="20"/>
                <w:szCs w:val="20"/>
                <w:lang w:val="lt-LT"/>
              </w:rPr>
              <w:t xml:space="preserve">. </w:t>
            </w:r>
          </w:p>
          <w:p w:rsidR="00F0652D" w:rsidRPr="006C6CD7"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6C6CD7" w:rsidRDefault="00955A08" w:rsidP="000135EA">
            <w:pPr>
              <w:pStyle w:val="BodyTextIndent"/>
              <w:ind w:left="0"/>
              <w:rPr>
                <w:sz w:val="20"/>
                <w:lang w:val="lt-LT"/>
              </w:rPr>
            </w:pPr>
            <w:r w:rsidRPr="006C6CD7">
              <w:rPr>
                <w:sz w:val="20"/>
                <w:lang w:val="lt-LT"/>
              </w:rPr>
              <w:t>6.4 Nuoroda į kitus skirsnius</w:t>
            </w:r>
          </w:p>
          <w:p w:rsidR="00955A08" w:rsidRPr="006C6CD7" w:rsidRDefault="00955A08" w:rsidP="000135EA">
            <w:pPr>
              <w:pStyle w:val="BodyTextIndent"/>
              <w:ind w:left="0"/>
              <w:rPr>
                <w:b w:val="0"/>
                <w:sz w:val="8"/>
                <w:szCs w:val="8"/>
                <w:lang w:val="lt-LT"/>
              </w:rPr>
            </w:pPr>
          </w:p>
          <w:p w:rsidR="00955A08" w:rsidRPr="006C6CD7" w:rsidRDefault="00955A08" w:rsidP="000135EA">
            <w:pPr>
              <w:pStyle w:val="BodyTextIndent"/>
              <w:ind w:left="0"/>
              <w:rPr>
                <w:b w:val="0"/>
                <w:sz w:val="20"/>
                <w:lang w:val="lt-LT"/>
              </w:rPr>
            </w:pPr>
            <w:r w:rsidRPr="006C6CD7">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6C6CD7" w:rsidRDefault="00C9780A" w:rsidP="00A858A3">
            <w:pPr>
              <w:pStyle w:val="BodyTextIndent"/>
              <w:ind w:left="0"/>
              <w:rPr>
                <w:bCs w:val="0"/>
                <w:sz w:val="22"/>
                <w:szCs w:val="22"/>
                <w:lang w:val="lt-LT"/>
              </w:rPr>
            </w:pPr>
            <w:r w:rsidRPr="006C6CD7">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6C6CD7" w:rsidRDefault="00C9780A" w:rsidP="000135EA">
            <w:pPr>
              <w:pStyle w:val="BodyTextIndent"/>
              <w:ind w:left="0"/>
              <w:rPr>
                <w:sz w:val="20"/>
                <w:lang w:val="lt-LT"/>
              </w:rPr>
            </w:pPr>
            <w:r w:rsidRPr="006C6CD7">
              <w:rPr>
                <w:sz w:val="20"/>
                <w:lang w:val="lt-LT"/>
              </w:rPr>
              <w:t>7.1 Su saugiu tvarkymu susijusios atsargumo priemonės</w:t>
            </w:r>
          </w:p>
          <w:p w:rsidR="00C9780A" w:rsidRPr="006C6CD7" w:rsidRDefault="00C9780A" w:rsidP="000135EA">
            <w:pPr>
              <w:pStyle w:val="BodyTextIndent"/>
              <w:ind w:left="0"/>
              <w:rPr>
                <w:sz w:val="8"/>
                <w:szCs w:val="8"/>
                <w:lang w:val="lt-LT"/>
              </w:rPr>
            </w:pPr>
          </w:p>
        </w:tc>
      </w:tr>
      <w:tr w:rsidR="00C9780A" w:rsidRPr="00D509F5" w:rsidTr="000135EA">
        <w:tc>
          <w:tcPr>
            <w:tcW w:w="9350" w:type="dxa"/>
          </w:tcPr>
          <w:p w:rsidR="00C9780A" w:rsidRPr="006C6CD7" w:rsidRDefault="00C9780A" w:rsidP="00C9780A">
            <w:pPr>
              <w:pStyle w:val="BodyTextIndent"/>
              <w:ind w:left="0"/>
              <w:jc w:val="both"/>
              <w:rPr>
                <w:b w:val="0"/>
                <w:sz w:val="20"/>
                <w:szCs w:val="20"/>
                <w:lang w:val="lt-LT"/>
              </w:rPr>
            </w:pPr>
            <w:r w:rsidRPr="006C6CD7">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6C6CD7">
              <w:rPr>
                <w:b w:val="0"/>
                <w:iCs/>
                <w:sz w:val="20"/>
                <w:szCs w:val="20"/>
                <w:lang w:val="lt-LT" w:eastAsia="lt-LT"/>
              </w:rPr>
              <w:t>Dėvėti tinkamus apsauginius drabužius, m</w:t>
            </w:r>
            <w:r w:rsidRPr="006C6CD7">
              <w:rPr>
                <w:b w:val="0"/>
                <w:sz w:val="20"/>
                <w:szCs w:val="20"/>
                <w:lang w:val="lt-LT" w:eastAsia="lt-LT"/>
              </w:rPr>
              <w:t>ū</w:t>
            </w:r>
            <w:r w:rsidRPr="006C6CD7">
              <w:rPr>
                <w:b w:val="0"/>
                <w:iCs/>
                <w:sz w:val="20"/>
                <w:szCs w:val="20"/>
                <w:lang w:val="lt-LT" w:eastAsia="lt-LT"/>
              </w:rPr>
              <w:t>vėti tinkamas pirštines ir naudoti aki</w:t>
            </w:r>
            <w:r w:rsidRPr="006C6CD7">
              <w:rPr>
                <w:b w:val="0"/>
                <w:sz w:val="20"/>
                <w:szCs w:val="20"/>
                <w:lang w:val="lt-LT" w:eastAsia="lt-LT"/>
              </w:rPr>
              <w:t xml:space="preserve">ų </w:t>
            </w:r>
            <w:r w:rsidRPr="006C6CD7">
              <w:rPr>
                <w:b w:val="0"/>
                <w:iCs/>
                <w:sz w:val="20"/>
                <w:szCs w:val="20"/>
                <w:lang w:val="lt-LT" w:eastAsia="lt-LT"/>
              </w:rPr>
              <w:t xml:space="preserve">(veido) apsaugos priemones. Išsiliejus, grindys yra slidžios. </w:t>
            </w:r>
            <w:r w:rsidRPr="006C6CD7">
              <w:rPr>
                <w:b w:val="0"/>
                <w:sz w:val="20"/>
                <w:szCs w:val="20"/>
                <w:lang w:val="lt-LT"/>
              </w:rPr>
              <w:t>Laikytis bendrų higienos reikalavimų</w:t>
            </w:r>
            <w:r w:rsidRPr="006C6CD7">
              <w:rPr>
                <w:b w:val="0"/>
                <w:iCs/>
                <w:sz w:val="20"/>
                <w:szCs w:val="20"/>
                <w:lang w:val="lt-LT" w:eastAsia="lt-LT"/>
              </w:rPr>
              <w:t xml:space="preserve">, darbo metu </w:t>
            </w:r>
            <w:r w:rsidRPr="006C6CD7">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6C6CD7" w:rsidRDefault="00C9780A" w:rsidP="000135EA">
            <w:pPr>
              <w:pStyle w:val="BodyTextIndent"/>
              <w:ind w:left="0"/>
              <w:rPr>
                <w:sz w:val="20"/>
                <w:szCs w:val="20"/>
                <w:lang w:val="lt-LT"/>
              </w:rPr>
            </w:pPr>
          </w:p>
        </w:tc>
      </w:tr>
      <w:tr w:rsidR="00C9780A" w:rsidRPr="00D509F5" w:rsidTr="000135EA">
        <w:tc>
          <w:tcPr>
            <w:tcW w:w="9350" w:type="dxa"/>
          </w:tcPr>
          <w:p w:rsidR="00C9780A" w:rsidRPr="006C6CD7" w:rsidRDefault="00C9780A" w:rsidP="000135EA">
            <w:pPr>
              <w:pStyle w:val="BodyTextIndent"/>
              <w:ind w:left="0"/>
              <w:rPr>
                <w:sz w:val="20"/>
                <w:lang w:val="lt-LT"/>
              </w:rPr>
            </w:pPr>
            <w:r w:rsidRPr="006C6CD7">
              <w:rPr>
                <w:sz w:val="20"/>
                <w:lang w:val="lt-LT"/>
              </w:rPr>
              <w:t>7.2 Saugaus sandėliavimo sąlygos, įskaitant visus nesuderinamumus</w:t>
            </w:r>
          </w:p>
          <w:p w:rsidR="00C9780A" w:rsidRPr="006C6CD7"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6C6CD7" w:rsidRDefault="00C9780A" w:rsidP="000135EA">
            <w:pPr>
              <w:pStyle w:val="BodyTextIndent"/>
              <w:ind w:left="0"/>
              <w:rPr>
                <w:sz w:val="20"/>
                <w:lang w:val="lt-LT"/>
              </w:rPr>
            </w:pPr>
            <w:r w:rsidRPr="006C6CD7">
              <w:rPr>
                <w:sz w:val="20"/>
                <w:lang w:val="lt-LT"/>
              </w:rPr>
              <w:t>7.3 Konkretus galutinio naudojimo būdas</w:t>
            </w:r>
          </w:p>
          <w:p w:rsidR="00C9780A" w:rsidRPr="006C6CD7" w:rsidRDefault="00C9780A" w:rsidP="000135EA">
            <w:pPr>
              <w:pStyle w:val="BodyTextIndent"/>
              <w:ind w:left="0"/>
              <w:rPr>
                <w:b w:val="0"/>
                <w:sz w:val="8"/>
                <w:szCs w:val="8"/>
                <w:lang w:val="lt-LT"/>
              </w:rPr>
            </w:pPr>
          </w:p>
        </w:tc>
      </w:tr>
      <w:tr w:rsidR="00C9780A" w:rsidRPr="00D509F5" w:rsidTr="000135EA">
        <w:tc>
          <w:tcPr>
            <w:tcW w:w="9350" w:type="dxa"/>
          </w:tcPr>
          <w:p w:rsidR="00C9780A" w:rsidRPr="006C6CD7" w:rsidRDefault="00C9780A" w:rsidP="000135EA">
            <w:pPr>
              <w:pStyle w:val="BodyTextIndent"/>
              <w:ind w:left="0"/>
              <w:rPr>
                <w:b w:val="0"/>
                <w:sz w:val="16"/>
                <w:szCs w:val="16"/>
                <w:lang w:val="lt-LT"/>
              </w:rPr>
            </w:pPr>
            <w:r w:rsidRPr="006C6CD7">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6C6CD7" w:rsidRDefault="00167B8F" w:rsidP="00A858A3">
            <w:pPr>
              <w:pStyle w:val="BodyTextIndent"/>
              <w:ind w:left="0" w:right="180"/>
              <w:rPr>
                <w:bCs w:val="0"/>
                <w:sz w:val="22"/>
                <w:szCs w:val="22"/>
                <w:lang w:val="lt-LT"/>
              </w:rPr>
            </w:pPr>
            <w:r w:rsidRPr="006C6CD7">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c>
          <w:tcPr>
            <w:tcW w:w="9350" w:type="dxa"/>
          </w:tcPr>
          <w:p w:rsidR="00C9780A" w:rsidRPr="006C6CD7" w:rsidRDefault="00C9780A" w:rsidP="000135EA">
            <w:pPr>
              <w:pStyle w:val="BodyTextIndent"/>
              <w:ind w:left="0"/>
              <w:rPr>
                <w:sz w:val="20"/>
                <w:lang w:val="lt-LT"/>
              </w:rPr>
            </w:pPr>
            <w:r w:rsidRPr="006C6CD7">
              <w:rPr>
                <w:sz w:val="20"/>
                <w:lang w:val="lt-LT"/>
              </w:rPr>
              <w:t>8.1 Kontrolės parametrai</w:t>
            </w:r>
          </w:p>
          <w:p w:rsidR="00C9780A" w:rsidRPr="006C6CD7" w:rsidRDefault="00C9780A" w:rsidP="000135EA">
            <w:pPr>
              <w:pStyle w:val="BodyTextIndent"/>
              <w:ind w:left="0"/>
              <w:rPr>
                <w:sz w:val="12"/>
                <w:szCs w:val="12"/>
                <w:lang w:val="lt-LT"/>
              </w:rPr>
            </w:pPr>
          </w:p>
        </w:tc>
      </w:tr>
      <w:tr w:rsidR="00C9780A" w:rsidRPr="000F3C13" w:rsidTr="000135EA">
        <w:tc>
          <w:tcPr>
            <w:tcW w:w="9350" w:type="dxa"/>
          </w:tcPr>
          <w:p w:rsidR="00C9780A" w:rsidRPr="006C6CD7" w:rsidRDefault="00C9780A" w:rsidP="000135EA">
            <w:pPr>
              <w:pStyle w:val="BodyTextIndent"/>
              <w:ind w:left="0"/>
              <w:rPr>
                <w:bCs w:val="0"/>
                <w:sz w:val="20"/>
                <w:lang w:val="lt-LT"/>
              </w:rPr>
            </w:pPr>
            <w:r w:rsidRPr="006C6CD7">
              <w:rPr>
                <w:sz w:val="20"/>
                <w:lang w:val="lt-LT"/>
              </w:rPr>
              <w:t xml:space="preserve">Kontroliuojami komponentai / </w:t>
            </w:r>
            <w:r w:rsidRPr="006C6CD7">
              <w:rPr>
                <w:bCs w:val="0"/>
                <w:sz w:val="20"/>
                <w:lang w:val="lt-LT"/>
              </w:rPr>
              <w:t>ribinės leistinos vertės darbo aplinkos ore</w:t>
            </w:r>
          </w:p>
          <w:p w:rsidR="00C9780A" w:rsidRPr="006C6CD7" w:rsidRDefault="00C9780A" w:rsidP="000135EA">
            <w:pPr>
              <w:pStyle w:val="BodyTextIndent"/>
              <w:ind w:left="0"/>
              <w:rPr>
                <w:b w:val="0"/>
                <w:sz w:val="20"/>
                <w:lang w:val="lt-LT"/>
              </w:rPr>
            </w:pPr>
            <w:r w:rsidRPr="006C6CD7">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c>
          <w:tcPr>
            <w:tcW w:w="9350" w:type="dxa"/>
          </w:tcPr>
          <w:p w:rsidR="00C9780A" w:rsidRPr="006C6CD7" w:rsidRDefault="00C9780A" w:rsidP="000135EA">
            <w:pPr>
              <w:pStyle w:val="BodyTextIndent"/>
              <w:ind w:left="0"/>
              <w:rPr>
                <w:sz w:val="20"/>
                <w:lang w:val="lt-LT"/>
              </w:rPr>
            </w:pPr>
            <w:r w:rsidRPr="006C6CD7">
              <w:rPr>
                <w:sz w:val="20"/>
                <w:lang w:val="lt-LT"/>
              </w:rPr>
              <w:t>8.2 Poveikio kontrolė</w:t>
            </w:r>
          </w:p>
          <w:p w:rsidR="00C9780A" w:rsidRPr="006C6CD7" w:rsidRDefault="00C9780A" w:rsidP="000135EA">
            <w:pPr>
              <w:pStyle w:val="BodyTextIndent"/>
              <w:ind w:left="0"/>
              <w:rPr>
                <w:b w:val="0"/>
                <w:sz w:val="12"/>
                <w:szCs w:val="12"/>
                <w:lang w:val="lt-LT"/>
              </w:rPr>
            </w:pPr>
          </w:p>
        </w:tc>
      </w:tr>
      <w:tr w:rsidR="00C9780A" w:rsidRPr="000F3C13" w:rsidTr="000135EA">
        <w:tc>
          <w:tcPr>
            <w:tcW w:w="9350" w:type="dxa"/>
          </w:tcPr>
          <w:p w:rsidR="00C9780A" w:rsidRPr="006C6CD7" w:rsidRDefault="00C9780A" w:rsidP="000135EA">
            <w:pPr>
              <w:pStyle w:val="BodyTextIndent"/>
              <w:ind w:left="0"/>
              <w:rPr>
                <w:sz w:val="20"/>
                <w:lang w:val="lt-LT"/>
              </w:rPr>
            </w:pPr>
            <w:r w:rsidRPr="006C6CD7">
              <w:rPr>
                <w:sz w:val="20"/>
                <w:lang w:val="lt-LT"/>
              </w:rPr>
              <w:t xml:space="preserve">8.2.1 Techninės priemonės: </w:t>
            </w:r>
          </w:p>
          <w:p w:rsidR="00C9780A" w:rsidRPr="006C6CD7" w:rsidRDefault="00C9780A" w:rsidP="000135EA">
            <w:pPr>
              <w:pStyle w:val="BodyTextIndent"/>
              <w:ind w:left="0"/>
              <w:rPr>
                <w:b w:val="0"/>
                <w:sz w:val="20"/>
                <w:lang w:val="lt-LT"/>
              </w:rPr>
            </w:pPr>
            <w:r w:rsidRPr="006C6CD7">
              <w:rPr>
                <w:b w:val="0"/>
                <w:sz w:val="20"/>
                <w:lang w:val="lt-LT"/>
              </w:rPr>
              <w:t xml:space="preserve">Laikytis bendrai priimtų saugumo reikalavimų, keliamų dirbant su cheminėmis medžiagomis. Užtikrinti tinkamą ventiliaciją, vengti patekimo ant odos ir į akis. </w:t>
            </w:r>
          </w:p>
          <w:p w:rsidR="00C9780A" w:rsidRPr="006C6CD7" w:rsidRDefault="00C9780A" w:rsidP="000135EA">
            <w:pPr>
              <w:pStyle w:val="BodyTextIndent"/>
              <w:ind w:left="0"/>
              <w:rPr>
                <w:b w:val="0"/>
                <w:sz w:val="16"/>
                <w:szCs w:val="16"/>
                <w:lang w:val="lt-LT"/>
              </w:rPr>
            </w:pPr>
          </w:p>
        </w:tc>
      </w:tr>
      <w:tr w:rsidR="00C9780A" w:rsidRPr="000F3C13" w:rsidTr="000135EA">
        <w:tc>
          <w:tcPr>
            <w:tcW w:w="9350" w:type="dxa"/>
          </w:tcPr>
          <w:p w:rsidR="00C9780A" w:rsidRPr="006C6CD7" w:rsidRDefault="00C9780A" w:rsidP="000135EA">
            <w:pPr>
              <w:pStyle w:val="BodyTextIndent"/>
              <w:ind w:left="0"/>
              <w:rPr>
                <w:sz w:val="20"/>
                <w:lang w:val="lt-LT"/>
              </w:rPr>
            </w:pPr>
            <w:r w:rsidRPr="006C6CD7">
              <w:rPr>
                <w:sz w:val="20"/>
                <w:lang w:val="lt-LT"/>
              </w:rPr>
              <w:t>Rankų apsauga:</w:t>
            </w:r>
          </w:p>
          <w:p w:rsidR="00C9780A" w:rsidRPr="006C6CD7" w:rsidRDefault="00C9780A" w:rsidP="000135EA">
            <w:pPr>
              <w:pStyle w:val="BodyTextIndent"/>
              <w:ind w:left="0"/>
              <w:rPr>
                <w:b w:val="0"/>
                <w:sz w:val="20"/>
                <w:lang w:val="lt-LT"/>
              </w:rPr>
            </w:pPr>
            <w:r w:rsidRPr="006C6CD7">
              <w:rPr>
                <w:b w:val="0"/>
                <w:sz w:val="20"/>
                <w:szCs w:val="20"/>
                <w:lang w:val="lt-LT"/>
              </w:rPr>
              <w:t xml:space="preserve">Patekus ant odos, plauti vandeniu su muilu. Tepti odą apsauginiais kremais. Kremo nenaudoti jau esant pažeistai odai. </w:t>
            </w:r>
            <w:r w:rsidRPr="006C6CD7">
              <w:rPr>
                <w:b w:val="0"/>
                <w:sz w:val="20"/>
                <w:lang w:val="lt-LT"/>
              </w:rPr>
              <w:t>Esant ilgam ar pakartotinam kontaktui, naudoti apsaugines darbines pirštines.</w:t>
            </w:r>
          </w:p>
        </w:tc>
      </w:tr>
    </w:tbl>
    <w:p w:rsidR="00C9780A" w:rsidRPr="00610752" w:rsidRDefault="00C9780A" w:rsidP="00C9780A">
      <w:pPr>
        <w:rPr>
          <w:sz w:val="4"/>
          <w:szCs w:val="4"/>
          <w:lang w:val="lt-LT"/>
        </w:rPr>
      </w:pPr>
    </w:p>
    <w:tbl>
      <w:tblPr>
        <w:tblW w:w="0" w:type="auto"/>
        <w:tblInd w:w="108" w:type="dxa"/>
        <w:tblLook w:val="0000"/>
      </w:tblPr>
      <w:tblGrid>
        <w:gridCol w:w="9350"/>
      </w:tblGrid>
      <w:tr w:rsidR="00C9780A" w:rsidRPr="000F3C13" w:rsidTr="000135EA">
        <w:tc>
          <w:tcPr>
            <w:tcW w:w="9350" w:type="dxa"/>
          </w:tcPr>
          <w:p w:rsidR="00416DEA" w:rsidRDefault="00416DEA" w:rsidP="000135EA">
            <w:pPr>
              <w:pStyle w:val="BodyTextIndent"/>
              <w:ind w:left="0"/>
              <w:rPr>
                <w:sz w:val="20"/>
                <w:lang w:val="lt-LT"/>
              </w:rPr>
            </w:pPr>
          </w:p>
          <w:p w:rsidR="00C9780A" w:rsidRPr="006C6CD7" w:rsidRDefault="00C9780A" w:rsidP="000135EA">
            <w:pPr>
              <w:pStyle w:val="BodyTextIndent"/>
              <w:ind w:left="0"/>
              <w:rPr>
                <w:sz w:val="20"/>
                <w:lang w:val="lt-LT"/>
              </w:rPr>
            </w:pPr>
            <w:r w:rsidRPr="006C6CD7">
              <w:rPr>
                <w:sz w:val="20"/>
                <w:lang w:val="lt-LT"/>
              </w:rPr>
              <w:t xml:space="preserve">Akių apsauga: </w:t>
            </w:r>
          </w:p>
          <w:p w:rsidR="00C9780A" w:rsidRPr="006C6CD7" w:rsidRDefault="00C9780A" w:rsidP="000135EA">
            <w:pPr>
              <w:pStyle w:val="BodyTextIndent"/>
              <w:ind w:left="0"/>
              <w:rPr>
                <w:b w:val="0"/>
                <w:sz w:val="20"/>
                <w:lang w:val="lt-LT"/>
              </w:rPr>
            </w:pPr>
            <w:r w:rsidRPr="006C6CD7">
              <w:rPr>
                <w:b w:val="0"/>
                <w:sz w:val="20"/>
                <w:lang w:val="lt-LT"/>
              </w:rPr>
              <w:t>Naudoti prigludusius, nerasojančius, apsauginius akinius.</w:t>
            </w:r>
          </w:p>
          <w:p w:rsidR="00F0652D" w:rsidRPr="006C6CD7" w:rsidRDefault="00F0652D" w:rsidP="000135EA">
            <w:pPr>
              <w:pStyle w:val="BodyTextIndent"/>
              <w:ind w:left="0"/>
              <w:rPr>
                <w:b w:val="0"/>
                <w:sz w:val="16"/>
                <w:szCs w:val="16"/>
                <w:lang w:val="lt-LT"/>
              </w:rPr>
            </w:pPr>
          </w:p>
        </w:tc>
      </w:tr>
      <w:tr w:rsidR="00F0652D" w:rsidRPr="000F3C13" w:rsidTr="000135EA">
        <w:tc>
          <w:tcPr>
            <w:tcW w:w="9350" w:type="dxa"/>
          </w:tcPr>
          <w:p w:rsidR="00F0652D" w:rsidRPr="006C6CD7" w:rsidRDefault="00F0652D" w:rsidP="006C2C21">
            <w:pPr>
              <w:pStyle w:val="BodyTextIndent"/>
              <w:ind w:left="0"/>
              <w:rPr>
                <w:sz w:val="20"/>
                <w:lang w:val="lt-LT"/>
              </w:rPr>
            </w:pPr>
            <w:r w:rsidRPr="006C6CD7">
              <w:rPr>
                <w:sz w:val="20"/>
                <w:lang w:val="lt-LT"/>
              </w:rPr>
              <w:t>Kūno apsauga:</w:t>
            </w:r>
          </w:p>
          <w:p w:rsidR="00F0652D" w:rsidRPr="006C6CD7" w:rsidRDefault="00F0652D" w:rsidP="006C2C21">
            <w:pPr>
              <w:pStyle w:val="BodyTextIndent"/>
              <w:ind w:left="0"/>
              <w:rPr>
                <w:b w:val="0"/>
                <w:sz w:val="20"/>
                <w:lang w:val="lt-LT"/>
              </w:rPr>
            </w:pPr>
            <w:r w:rsidRPr="006C6CD7">
              <w:rPr>
                <w:b w:val="0"/>
                <w:sz w:val="20"/>
                <w:lang w:val="lt-LT"/>
              </w:rPr>
              <w:t>Lengvi apsauginiai neperšlampantys darbo drabužiai. Patekus ant odos –  nuplauti vandeniu su muilu.</w:t>
            </w:r>
          </w:p>
        </w:tc>
      </w:tr>
      <w:tr w:rsidR="00F0652D" w:rsidRPr="000F3C13" w:rsidTr="000135EA">
        <w:tc>
          <w:tcPr>
            <w:tcW w:w="9350" w:type="dxa"/>
          </w:tcPr>
          <w:p w:rsidR="00F0652D" w:rsidRPr="006C6CD7" w:rsidRDefault="00F0652D" w:rsidP="006C2C21">
            <w:pPr>
              <w:pStyle w:val="BodyTextIndent"/>
              <w:ind w:left="0"/>
              <w:rPr>
                <w:b w:val="0"/>
                <w:sz w:val="12"/>
                <w:szCs w:val="12"/>
                <w:lang w:val="lt-LT"/>
              </w:rPr>
            </w:pPr>
          </w:p>
          <w:p w:rsidR="00F0652D" w:rsidRPr="006C6CD7" w:rsidRDefault="00F0652D" w:rsidP="006C2C21">
            <w:pPr>
              <w:pStyle w:val="BodyTextIndent"/>
              <w:ind w:left="0"/>
              <w:rPr>
                <w:sz w:val="20"/>
                <w:lang w:val="lt-LT"/>
              </w:rPr>
            </w:pPr>
            <w:r w:rsidRPr="006C6CD7">
              <w:rPr>
                <w:sz w:val="20"/>
                <w:lang w:val="lt-LT"/>
              </w:rPr>
              <w:t>Aplinkos apsauga:</w:t>
            </w:r>
          </w:p>
          <w:p w:rsidR="00F0652D" w:rsidRPr="006C6CD7" w:rsidRDefault="00F0652D" w:rsidP="006C2C21">
            <w:pPr>
              <w:pStyle w:val="BodyTextIndent"/>
              <w:ind w:left="0"/>
              <w:rPr>
                <w:b w:val="0"/>
                <w:sz w:val="20"/>
                <w:lang w:val="lt-LT"/>
              </w:rPr>
            </w:pPr>
            <w:r w:rsidRPr="006C6CD7">
              <w:rPr>
                <w:b w:val="0"/>
                <w:sz w:val="20"/>
                <w:lang w:val="lt-LT"/>
              </w:rPr>
              <w:t>Laikytis regioninių aplinkos apsaugos reikalavimų.</w:t>
            </w:r>
          </w:p>
        </w:tc>
      </w:tr>
    </w:tbl>
    <w:p w:rsidR="00C9780A" w:rsidRDefault="00C9780A"/>
    <w:p w:rsidR="00416DEA" w:rsidRDefault="00416DEA"/>
    <w:p w:rsidR="00416DEA" w:rsidRDefault="00416DEA"/>
    <w:p w:rsidR="00416DEA" w:rsidRDefault="00416DEA"/>
    <w:p w:rsidR="00416DEA" w:rsidRPr="00C9780A" w:rsidRDefault="00416DE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6C6CD7" w:rsidRDefault="00977C89" w:rsidP="00A858A3">
            <w:pPr>
              <w:pStyle w:val="BodyTextIndent"/>
              <w:ind w:left="0" w:right="180"/>
              <w:rPr>
                <w:bCs w:val="0"/>
                <w:sz w:val="22"/>
                <w:szCs w:val="22"/>
                <w:lang w:val="lt-LT"/>
              </w:rPr>
            </w:pPr>
            <w:r w:rsidRPr="006C6CD7">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6C6CD7" w:rsidRDefault="00977C89" w:rsidP="000135EA">
            <w:pPr>
              <w:pStyle w:val="BodyTextIndent"/>
              <w:ind w:left="0"/>
              <w:rPr>
                <w:sz w:val="20"/>
                <w:lang w:val="lt-LT"/>
              </w:rPr>
            </w:pPr>
            <w:r w:rsidRPr="006C6CD7">
              <w:rPr>
                <w:sz w:val="20"/>
                <w:lang w:val="lt-LT"/>
              </w:rPr>
              <w:t>9.1 Informacija apie pagrindines fizikines ir chemines savybes</w:t>
            </w:r>
          </w:p>
          <w:p w:rsidR="00977C89" w:rsidRPr="006C6CD7" w:rsidRDefault="00977C89" w:rsidP="000135EA">
            <w:pPr>
              <w:pStyle w:val="BodyTextIndent"/>
              <w:ind w:left="0"/>
              <w:rPr>
                <w:sz w:val="8"/>
                <w:szCs w:val="8"/>
                <w:lang w:val="lt-LT"/>
              </w:rPr>
            </w:pPr>
          </w:p>
        </w:tc>
      </w:tr>
      <w:tr w:rsidR="00977C89" w:rsidRPr="00D509F5" w:rsidTr="000135EA">
        <w:tc>
          <w:tcPr>
            <w:tcW w:w="4301" w:type="dxa"/>
          </w:tcPr>
          <w:p w:rsidR="00977C89" w:rsidRPr="006C6CD7" w:rsidRDefault="00977C89" w:rsidP="000135EA">
            <w:pPr>
              <w:pStyle w:val="BodyTextIndent"/>
              <w:ind w:left="0"/>
              <w:rPr>
                <w:bCs w:val="0"/>
                <w:sz w:val="16"/>
                <w:szCs w:val="16"/>
                <w:lang w:val="lt-LT"/>
              </w:rPr>
            </w:pPr>
            <w:r w:rsidRPr="006C6CD7">
              <w:rPr>
                <w:bCs w:val="0"/>
                <w:sz w:val="20"/>
                <w:lang w:val="lt-LT"/>
              </w:rPr>
              <w:t>Išvaizda:</w:t>
            </w:r>
          </w:p>
        </w:tc>
        <w:tc>
          <w:tcPr>
            <w:tcW w:w="5049" w:type="dxa"/>
          </w:tcPr>
          <w:p w:rsidR="00977C89" w:rsidRPr="006C6CD7" w:rsidRDefault="00977C89" w:rsidP="000135EA">
            <w:pPr>
              <w:pStyle w:val="BodyTextIndent"/>
              <w:ind w:left="0"/>
              <w:rPr>
                <w:sz w:val="12"/>
                <w:szCs w:val="12"/>
                <w:lang w:val="lt-LT"/>
              </w:rPr>
            </w:pPr>
          </w:p>
        </w:tc>
      </w:tr>
      <w:tr w:rsidR="00977C89" w:rsidRPr="00D509F5" w:rsidTr="000135EA">
        <w:tc>
          <w:tcPr>
            <w:tcW w:w="4301" w:type="dxa"/>
          </w:tcPr>
          <w:p w:rsidR="00977C89" w:rsidRPr="006C6CD7" w:rsidRDefault="00977C89" w:rsidP="000135EA">
            <w:pPr>
              <w:pStyle w:val="BodyTextIndent"/>
              <w:ind w:left="0"/>
              <w:rPr>
                <w:bCs w:val="0"/>
                <w:sz w:val="20"/>
                <w:lang w:val="lt-LT"/>
              </w:rPr>
            </w:pPr>
            <w:r w:rsidRPr="006C6CD7">
              <w:rPr>
                <w:bCs w:val="0"/>
                <w:sz w:val="20"/>
                <w:lang w:val="lt-LT"/>
              </w:rPr>
              <w:t>Agregatinė būsena:</w:t>
            </w:r>
          </w:p>
          <w:p w:rsidR="00977C89" w:rsidRPr="006C6CD7" w:rsidRDefault="00977C89" w:rsidP="000135EA">
            <w:pPr>
              <w:pStyle w:val="BodyTextIndent"/>
              <w:ind w:left="0"/>
              <w:rPr>
                <w:b w:val="0"/>
                <w:bCs w:val="0"/>
                <w:sz w:val="14"/>
                <w:szCs w:val="14"/>
                <w:lang w:val="lt-LT"/>
              </w:rPr>
            </w:pPr>
          </w:p>
        </w:tc>
        <w:tc>
          <w:tcPr>
            <w:tcW w:w="5049" w:type="dxa"/>
          </w:tcPr>
          <w:p w:rsidR="00977C89" w:rsidRPr="006C6CD7" w:rsidRDefault="00731BB7" w:rsidP="00731BB7">
            <w:pPr>
              <w:pStyle w:val="BodyTextIndent"/>
              <w:ind w:left="0"/>
              <w:rPr>
                <w:b w:val="0"/>
                <w:sz w:val="20"/>
                <w:szCs w:val="20"/>
                <w:lang w:val="lt-LT"/>
              </w:rPr>
            </w:pPr>
            <w:r w:rsidRPr="006C6CD7">
              <w:rPr>
                <w:b w:val="0"/>
                <w:sz w:val="20"/>
                <w:szCs w:val="20"/>
                <w:lang w:val="lt-LT"/>
              </w:rPr>
              <w:t>Klampus skystis</w:t>
            </w:r>
          </w:p>
        </w:tc>
      </w:tr>
      <w:tr w:rsidR="00977C89" w:rsidRPr="00D509F5" w:rsidTr="000135EA">
        <w:tc>
          <w:tcPr>
            <w:tcW w:w="4301" w:type="dxa"/>
          </w:tcPr>
          <w:p w:rsidR="00977C89" w:rsidRPr="006C6CD7" w:rsidRDefault="00977C89" w:rsidP="000135EA">
            <w:pPr>
              <w:pStyle w:val="BodyTextIndent"/>
              <w:ind w:left="0"/>
              <w:rPr>
                <w:bCs w:val="0"/>
                <w:sz w:val="20"/>
                <w:lang w:val="lt-LT"/>
              </w:rPr>
            </w:pPr>
            <w:r w:rsidRPr="006C6CD7">
              <w:rPr>
                <w:bCs w:val="0"/>
                <w:sz w:val="20"/>
                <w:lang w:val="lt-LT"/>
              </w:rPr>
              <w:t>Spalva:</w:t>
            </w:r>
          </w:p>
          <w:p w:rsidR="00977C89" w:rsidRPr="006C6CD7" w:rsidRDefault="00977C89" w:rsidP="000135EA">
            <w:pPr>
              <w:pStyle w:val="BodyTextIndent"/>
              <w:ind w:left="0"/>
              <w:rPr>
                <w:b w:val="0"/>
                <w:bCs w:val="0"/>
                <w:sz w:val="14"/>
                <w:szCs w:val="14"/>
                <w:lang w:val="lt-LT"/>
              </w:rPr>
            </w:pPr>
          </w:p>
        </w:tc>
        <w:tc>
          <w:tcPr>
            <w:tcW w:w="5049" w:type="dxa"/>
          </w:tcPr>
          <w:p w:rsidR="00977C89" w:rsidRPr="006C6CD7" w:rsidRDefault="00C519AC" w:rsidP="00731BB7">
            <w:pPr>
              <w:pStyle w:val="BodyTextIndent"/>
              <w:ind w:left="0"/>
              <w:rPr>
                <w:b w:val="0"/>
                <w:sz w:val="20"/>
                <w:szCs w:val="20"/>
                <w:lang w:val="lt-LT"/>
              </w:rPr>
            </w:pPr>
            <w:r w:rsidRPr="006C6CD7">
              <w:rPr>
                <w:b w:val="0"/>
                <w:sz w:val="20"/>
                <w:szCs w:val="20"/>
                <w:lang w:val="lt-LT"/>
              </w:rPr>
              <w:t>Balta</w:t>
            </w:r>
          </w:p>
        </w:tc>
      </w:tr>
      <w:tr w:rsidR="00977C89" w:rsidRPr="00D509F5" w:rsidTr="000135EA">
        <w:tc>
          <w:tcPr>
            <w:tcW w:w="4301" w:type="dxa"/>
          </w:tcPr>
          <w:p w:rsidR="00977C89" w:rsidRPr="006C6CD7" w:rsidRDefault="00977C89" w:rsidP="000135EA">
            <w:pPr>
              <w:pStyle w:val="BodyTextIndent"/>
              <w:ind w:left="0"/>
              <w:rPr>
                <w:b w:val="0"/>
                <w:bCs w:val="0"/>
                <w:sz w:val="20"/>
                <w:lang w:val="lt-LT"/>
              </w:rPr>
            </w:pPr>
            <w:r w:rsidRPr="006C6CD7">
              <w:rPr>
                <w:bCs w:val="0"/>
                <w:sz w:val="20"/>
                <w:lang w:val="lt-LT"/>
              </w:rPr>
              <w:t>Kvapas:</w:t>
            </w:r>
          </w:p>
        </w:tc>
        <w:tc>
          <w:tcPr>
            <w:tcW w:w="5049" w:type="dxa"/>
          </w:tcPr>
          <w:p w:rsidR="00977C89" w:rsidRPr="006C6CD7" w:rsidRDefault="00977C89" w:rsidP="000135EA">
            <w:pPr>
              <w:pStyle w:val="BodyTextIndent"/>
              <w:ind w:left="0"/>
              <w:rPr>
                <w:b w:val="0"/>
                <w:sz w:val="20"/>
                <w:lang w:val="lt-LT"/>
              </w:rPr>
            </w:pPr>
            <w:r w:rsidRPr="006C6CD7">
              <w:rPr>
                <w:b w:val="0"/>
                <w:sz w:val="20"/>
                <w:lang w:val="lt-LT"/>
              </w:rPr>
              <w:t xml:space="preserve">Silpnas kvapas </w:t>
            </w:r>
          </w:p>
          <w:p w:rsidR="00977C89" w:rsidRPr="006C6CD7" w:rsidRDefault="00977C89" w:rsidP="000135EA">
            <w:pPr>
              <w:pStyle w:val="BodyTextIndent"/>
              <w:ind w:left="0"/>
              <w:rPr>
                <w:b w:val="0"/>
                <w:sz w:val="14"/>
                <w:szCs w:val="14"/>
                <w:lang w:val="lt-LT"/>
              </w:rPr>
            </w:pPr>
          </w:p>
        </w:tc>
      </w:tr>
      <w:tr w:rsidR="00977C89" w:rsidRPr="00D509F5" w:rsidTr="000135EA">
        <w:tc>
          <w:tcPr>
            <w:tcW w:w="4301" w:type="dxa"/>
          </w:tcPr>
          <w:p w:rsidR="00977C89" w:rsidRPr="006C6CD7" w:rsidRDefault="00977C89" w:rsidP="000135EA">
            <w:pPr>
              <w:pStyle w:val="BodyTextIndent"/>
              <w:ind w:left="0"/>
              <w:rPr>
                <w:bCs w:val="0"/>
                <w:sz w:val="20"/>
                <w:lang w:val="lt-LT"/>
              </w:rPr>
            </w:pPr>
            <w:r w:rsidRPr="006C6CD7">
              <w:rPr>
                <w:bCs w:val="0"/>
                <w:sz w:val="20"/>
                <w:lang w:val="lt-LT"/>
              </w:rPr>
              <w:t>Vandenilio jonų koncentracijos vertė, pH:</w:t>
            </w:r>
          </w:p>
        </w:tc>
        <w:tc>
          <w:tcPr>
            <w:tcW w:w="5049" w:type="dxa"/>
          </w:tcPr>
          <w:p w:rsidR="00977C89" w:rsidRPr="006C6CD7" w:rsidRDefault="008F169D" w:rsidP="000135EA">
            <w:pPr>
              <w:pStyle w:val="BodyTextIndent"/>
              <w:ind w:left="0"/>
              <w:rPr>
                <w:b w:val="0"/>
                <w:sz w:val="20"/>
                <w:lang w:val="lt-LT"/>
              </w:rPr>
            </w:pPr>
            <w:r w:rsidRPr="006C6CD7">
              <w:rPr>
                <w:b w:val="0"/>
                <w:sz w:val="20"/>
                <w:lang w:val="lt-LT"/>
              </w:rPr>
              <w:t>Netaikoma</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6C6CD7" w:rsidRDefault="00977C89" w:rsidP="000135EA">
            <w:pPr>
              <w:pStyle w:val="BodyTextIndent"/>
              <w:ind w:left="0"/>
              <w:rPr>
                <w:bCs w:val="0"/>
                <w:sz w:val="16"/>
                <w:szCs w:val="16"/>
                <w:lang w:val="lt-LT"/>
              </w:rPr>
            </w:pPr>
            <w:r w:rsidRPr="006C6CD7">
              <w:rPr>
                <w:bCs w:val="0"/>
                <w:sz w:val="20"/>
                <w:lang w:val="lt-LT"/>
              </w:rPr>
              <w:t xml:space="preserve">Virimo temperatūra, </w:t>
            </w:r>
            <w:r w:rsidRPr="006C6CD7">
              <w:rPr>
                <w:bCs w:val="0"/>
                <w:sz w:val="20"/>
                <w:vertAlign w:val="superscript"/>
                <w:lang w:val="lt-LT"/>
              </w:rPr>
              <w:t>o</w:t>
            </w:r>
            <w:r w:rsidRPr="006C6CD7">
              <w:rPr>
                <w:bCs w:val="0"/>
                <w:sz w:val="20"/>
                <w:lang w:val="lt-LT"/>
              </w:rPr>
              <w:t>C ar virimo temperatūros intervalas:</w:t>
            </w:r>
          </w:p>
        </w:tc>
        <w:tc>
          <w:tcPr>
            <w:tcW w:w="5049" w:type="dxa"/>
          </w:tcPr>
          <w:p w:rsidR="00977C89" w:rsidRPr="006C6CD7" w:rsidRDefault="00977C89" w:rsidP="000135EA">
            <w:pPr>
              <w:pStyle w:val="BodyTextIndent"/>
              <w:ind w:left="0"/>
              <w:rPr>
                <w:b w:val="0"/>
                <w:sz w:val="20"/>
                <w:lang w:val="lt-LT"/>
              </w:rPr>
            </w:pPr>
            <w:r w:rsidRPr="006C6CD7">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6C6CD7" w:rsidRDefault="00977C89" w:rsidP="000135EA">
            <w:pPr>
              <w:pStyle w:val="BodyTextIndent"/>
              <w:ind w:left="0"/>
              <w:rPr>
                <w:bCs w:val="0"/>
                <w:sz w:val="20"/>
                <w:lang w:val="lt-LT"/>
              </w:rPr>
            </w:pPr>
            <w:r w:rsidRPr="006C6CD7">
              <w:rPr>
                <w:bCs w:val="0"/>
                <w:sz w:val="20"/>
                <w:lang w:val="lt-LT"/>
              </w:rPr>
              <w:t>Degumas:</w:t>
            </w:r>
          </w:p>
          <w:p w:rsidR="00977C89" w:rsidRPr="006C6CD7" w:rsidRDefault="00977C89" w:rsidP="000135EA">
            <w:pPr>
              <w:pStyle w:val="BodyTextIndent"/>
              <w:ind w:left="0"/>
              <w:rPr>
                <w:bCs w:val="0"/>
                <w:sz w:val="16"/>
                <w:szCs w:val="16"/>
                <w:lang w:val="lt-LT"/>
              </w:rPr>
            </w:pPr>
          </w:p>
        </w:tc>
        <w:tc>
          <w:tcPr>
            <w:tcW w:w="5049" w:type="dxa"/>
          </w:tcPr>
          <w:p w:rsidR="00977C89" w:rsidRPr="006C6CD7" w:rsidRDefault="00977C89" w:rsidP="000135EA">
            <w:pPr>
              <w:pStyle w:val="BodyTextIndent"/>
              <w:ind w:left="0"/>
              <w:rPr>
                <w:b w:val="0"/>
                <w:sz w:val="20"/>
                <w:lang w:val="lt-LT"/>
              </w:rPr>
            </w:pPr>
            <w:r w:rsidRPr="006C6CD7">
              <w:rPr>
                <w:b w:val="0"/>
                <w:sz w:val="20"/>
                <w:lang w:val="lt-LT"/>
              </w:rPr>
              <w:t>Nedegus</w:t>
            </w:r>
          </w:p>
        </w:tc>
      </w:tr>
      <w:tr w:rsidR="00977C89" w:rsidRPr="00D509F5" w:rsidTr="000135EA">
        <w:tc>
          <w:tcPr>
            <w:tcW w:w="4301" w:type="dxa"/>
          </w:tcPr>
          <w:p w:rsidR="00977C89" w:rsidRPr="006C6CD7" w:rsidRDefault="00977C89" w:rsidP="000135EA">
            <w:pPr>
              <w:pStyle w:val="BodyTextIndent"/>
              <w:ind w:left="0"/>
              <w:rPr>
                <w:bCs w:val="0"/>
                <w:sz w:val="20"/>
                <w:lang w:val="lt-LT"/>
              </w:rPr>
            </w:pPr>
            <w:r w:rsidRPr="006C6CD7">
              <w:rPr>
                <w:bCs w:val="0"/>
                <w:sz w:val="20"/>
                <w:lang w:val="lt-LT"/>
              </w:rPr>
              <w:t>Savaiminio užsiliepsnojimo temperatūra,</w:t>
            </w:r>
            <w:r w:rsidRPr="006C6CD7">
              <w:rPr>
                <w:bCs w:val="0"/>
                <w:sz w:val="20"/>
                <w:vertAlign w:val="superscript"/>
                <w:lang w:val="lt-LT"/>
              </w:rPr>
              <w:t xml:space="preserve"> o</w:t>
            </w:r>
            <w:r w:rsidRPr="006C6CD7">
              <w:rPr>
                <w:bCs w:val="0"/>
                <w:sz w:val="20"/>
                <w:lang w:val="lt-LT"/>
              </w:rPr>
              <w:t>C</w:t>
            </w:r>
          </w:p>
          <w:p w:rsidR="00977C89" w:rsidRPr="006C6CD7" w:rsidRDefault="00977C89" w:rsidP="000135EA">
            <w:pPr>
              <w:pStyle w:val="BodyTextIndent"/>
              <w:ind w:left="0"/>
              <w:rPr>
                <w:bCs w:val="0"/>
                <w:sz w:val="14"/>
                <w:szCs w:val="14"/>
                <w:lang w:val="lt-LT"/>
              </w:rPr>
            </w:pPr>
          </w:p>
        </w:tc>
        <w:tc>
          <w:tcPr>
            <w:tcW w:w="5049" w:type="dxa"/>
          </w:tcPr>
          <w:p w:rsidR="00977C89" w:rsidRPr="006C6CD7" w:rsidRDefault="00977C89" w:rsidP="000135EA">
            <w:pPr>
              <w:pStyle w:val="BodyTextIndent"/>
              <w:ind w:left="0"/>
              <w:rPr>
                <w:b w:val="0"/>
                <w:sz w:val="20"/>
                <w:lang w:val="lt-LT"/>
              </w:rPr>
            </w:pPr>
            <w:r w:rsidRPr="006C6CD7">
              <w:rPr>
                <w:b w:val="0"/>
                <w:sz w:val="20"/>
                <w:lang w:val="lt-LT"/>
              </w:rPr>
              <w:t xml:space="preserve">Netaikoma </w:t>
            </w:r>
          </w:p>
        </w:tc>
      </w:tr>
      <w:tr w:rsidR="00977C89" w:rsidRPr="00D509F5" w:rsidTr="000135EA">
        <w:tc>
          <w:tcPr>
            <w:tcW w:w="4301" w:type="dxa"/>
          </w:tcPr>
          <w:p w:rsidR="00977C89" w:rsidRPr="006C6CD7" w:rsidRDefault="00977C89" w:rsidP="000135EA">
            <w:pPr>
              <w:pStyle w:val="BodyTextIndent"/>
              <w:ind w:left="0"/>
              <w:rPr>
                <w:bCs w:val="0"/>
                <w:sz w:val="20"/>
                <w:lang w:val="lt-LT"/>
              </w:rPr>
            </w:pPr>
            <w:r w:rsidRPr="006C6CD7">
              <w:rPr>
                <w:bCs w:val="0"/>
                <w:sz w:val="20"/>
                <w:lang w:val="lt-LT"/>
              </w:rPr>
              <w:t xml:space="preserve">Pliūpsnio temperatūra, </w:t>
            </w:r>
            <w:r w:rsidRPr="006C6CD7">
              <w:rPr>
                <w:bCs w:val="0"/>
                <w:sz w:val="20"/>
                <w:vertAlign w:val="superscript"/>
                <w:lang w:val="lt-LT"/>
              </w:rPr>
              <w:t>o</w:t>
            </w:r>
            <w:r w:rsidRPr="006C6CD7">
              <w:rPr>
                <w:bCs w:val="0"/>
                <w:sz w:val="20"/>
                <w:lang w:val="lt-LT"/>
              </w:rPr>
              <w:t>C:</w:t>
            </w:r>
          </w:p>
          <w:p w:rsidR="00977C89" w:rsidRPr="006C6CD7" w:rsidRDefault="00977C89" w:rsidP="000135EA">
            <w:pPr>
              <w:pStyle w:val="BodyTextIndent"/>
              <w:ind w:left="0"/>
              <w:rPr>
                <w:bCs w:val="0"/>
                <w:sz w:val="16"/>
                <w:lang w:val="lt-LT"/>
              </w:rPr>
            </w:pPr>
          </w:p>
        </w:tc>
        <w:tc>
          <w:tcPr>
            <w:tcW w:w="5049" w:type="dxa"/>
          </w:tcPr>
          <w:p w:rsidR="00977C89" w:rsidRPr="006C6CD7" w:rsidRDefault="00977C89" w:rsidP="000135EA">
            <w:pPr>
              <w:pStyle w:val="BodyTextIndent"/>
              <w:ind w:left="0"/>
              <w:rPr>
                <w:b w:val="0"/>
                <w:sz w:val="20"/>
                <w:lang w:val="lt-LT"/>
              </w:rPr>
            </w:pPr>
            <w:r w:rsidRPr="006C6CD7">
              <w:rPr>
                <w:b w:val="0"/>
                <w:sz w:val="20"/>
                <w:lang w:val="lt-LT"/>
              </w:rPr>
              <w:t>Netaikoma</w:t>
            </w:r>
          </w:p>
        </w:tc>
      </w:tr>
      <w:tr w:rsidR="00977C89" w:rsidRPr="00D509F5" w:rsidTr="000135EA">
        <w:tc>
          <w:tcPr>
            <w:tcW w:w="4301" w:type="dxa"/>
          </w:tcPr>
          <w:p w:rsidR="00977C89" w:rsidRPr="006C6CD7" w:rsidRDefault="00977C89" w:rsidP="000135EA">
            <w:pPr>
              <w:pStyle w:val="BodyTextIndent"/>
              <w:ind w:left="0"/>
              <w:rPr>
                <w:bCs w:val="0"/>
                <w:sz w:val="20"/>
                <w:lang w:val="lt-LT"/>
              </w:rPr>
            </w:pPr>
            <w:r w:rsidRPr="006C6CD7">
              <w:rPr>
                <w:bCs w:val="0"/>
                <w:sz w:val="20"/>
                <w:lang w:val="lt-LT"/>
              </w:rPr>
              <w:t>Sprogumo ribos:</w:t>
            </w:r>
          </w:p>
          <w:p w:rsidR="00977C89" w:rsidRPr="006C6CD7" w:rsidRDefault="00977C89" w:rsidP="000135EA">
            <w:pPr>
              <w:pStyle w:val="BodyTextIndent"/>
              <w:ind w:left="0"/>
              <w:rPr>
                <w:bCs w:val="0"/>
                <w:sz w:val="16"/>
                <w:szCs w:val="16"/>
                <w:lang w:val="lt-LT"/>
              </w:rPr>
            </w:pPr>
          </w:p>
        </w:tc>
        <w:tc>
          <w:tcPr>
            <w:tcW w:w="5049" w:type="dxa"/>
          </w:tcPr>
          <w:p w:rsidR="00977C89" w:rsidRPr="006C6CD7" w:rsidRDefault="00977C89" w:rsidP="000135EA">
            <w:pPr>
              <w:pStyle w:val="BodyTextIndent"/>
              <w:ind w:left="0"/>
              <w:rPr>
                <w:b w:val="0"/>
                <w:sz w:val="20"/>
                <w:lang w:val="lt-LT"/>
              </w:rPr>
            </w:pPr>
            <w:r w:rsidRPr="006C6CD7">
              <w:rPr>
                <w:b w:val="0"/>
                <w:sz w:val="20"/>
                <w:lang w:val="lt-LT"/>
              </w:rPr>
              <w:t>Netaikoma</w:t>
            </w:r>
          </w:p>
          <w:p w:rsidR="00977C89" w:rsidRPr="006C6CD7" w:rsidRDefault="00977C89" w:rsidP="000135EA">
            <w:pPr>
              <w:pStyle w:val="BodyTextIndent"/>
              <w:ind w:left="0"/>
              <w:rPr>
                <w:b w:val="0"/>
                <w:sz w:val="16"/>
                <w:szCs w:val="16"/>
                <w:lang w:val="lt-LT"/>
              </w:rPr>
            </w:pPr>
          </w:p>
        </w:tc>
      </w:tr>
      <w:tr w:rsidR="00977C89" w:rsidRPr="00D509F5" w:rsidTr="000135EA">
        <w:tc>
          <w:tcPr>
            <w:tcW w:w="4301" w:type="dxa"/>
          </w:tcPr>
          <w:p w:rsidR="00977C89" w:rsidRPr="006C6CD7" w:rsidRDefault="00977C89" w:rsidP="000135EA">
            <w:pPr>
              <w:pStyle w:val="BodyTextIndent"/>
              <w:ind w:left="0"/>
              <w:rPr>
                <w:bCs w:val="0"/>
                <w:sz w:val="20"/>
                <w:lang w:val="lt-LT"/>
              </w:rPr>
            </w:pPr>
            <w:r w:rsidRPr="006C6CD7">
              <w:rPr>
                <w:bCs w:val="0"/>
                <w:sz w:val="20"/>
                <w:lang w:val="lt-LT"/>
              </w:rPr>
              <w:t xml:space="preserve">Užšalimo/ lydymosi temperatūra, </w:t>
            </w:r>
            <w:r w:rsidRPr="006C6CD7">
              <w:rPr>
                <w:bCs w:val="0"/>
                <w:sz w:val="20"/>
                <w:vertAlign w:val="superscript"/>
                <w:lang w:val="lt-LT"/>
              </w:rPr>
              <w:t>o</w:t>
            </w:r>
            <w:r w:rsidRPr="006C6CD7">
              <w:rPr>
                <w:bCs w:val="0"/>
                <w:sz w:val="20"/>
                <w:lang w:val="lt-LT"/>
              </w:rPr>
              <w:t>C</w:t>
            </w:r>
          </w:p>
          <w:p w:rsidR="00114463" w:rsidRPr="006C6CD7" w:rsidRDefault="00114463" w:rsidP="000135EA">
            <w:pPr>
              <w:pStyle w:val="BodyTextIndent"/>
              <w:ind w:left="0"/>
              <w:rPr>
                <w:bCs w:val="0"/>
                <w:sz w:val="16"/>
                <w:lang w:val="lt-LT"/>
              </w:rPr>
            </w:pPr>
          </w:p>
        </w:tc>
        <w:tc>
          <w:tcPr>
            <w:tcW w:w="5049" w:type="dxa"/>
          </w:tcPr>
          <w:p w:rsidR="00977C89" w:rsidRPr="006C6CD7" w:rsidRDefault="00977C89" w:rsidP="000135EA">
            <w:pPr>
              <w:pStyle w:val="BodyTextIndent"/>
              <w:ind w:left="0"/>
              <w:rPr>
                <w:b w:val="0"/>
                <w:sz w:val="20"/>
                <w:lang w:val="lt-LT"/>
              </w:rPr>
            </w:pPr>
            <w:r w:rsidRPr="006C6CD7">
              <w:rPr>
                <w:b w:val="0"/>
                <w:sz w:val="20"/>
                <w:lang w:val="lt-LT"/>
              </w:rPr>
              <w:t xml:space="preserve">Užšąla neigiamose temperatūrose </w:t>
            </w:r>
          </w:p>
        </w:tc>
      </w:tr>
      <w:tr w:rsidR="00114463" w:rsidRPr="00D509F5" w:rsidTr="000135EA">
        <w:tc>
          <w:tcPr>
            <w:tcW w:w="4301" w:type="dxa"/>
          </w:tcPr>
          <w:p w:rsidR="00114463" w:rsidRPr="006C6CD7" w:rsidRDefault="00114463" w:rsidP="000135EA">
            <w:pPr>
              <w:pStyle w:val="BodyTextIndent"/>
              <w:ind w:left="0"/>
              <w:rPr>
                <w:bCs w:val="0"/>
                <w:sz w:val="20"/>
                <w:szCs w:val="20"/>
                <w:lang w:val="lt-LT"/>
              </w:rPr>
            </w:pPr>
            <w:r w:rsidRPr="006C6CD7">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6C6CD7" w:rsidRDefault="00114463" w:rsidP="000135EA">
            <w:pPr>
              <w:pStyle w:val="BodyTextIndent"/>
              <w:ind w:left="0"/>
              <w:rPr>
                <w:b w:val="0"/>
                <w:sz w:val="16"/>
                <w:szCs w:val="16"/>
                <w:lang w:val="lt-LT"/>
              </w:rPr>
            </w:pPr>
          </w:p>
        </w:tc>
      </w:tr>
      <w:tr w:rsidR="00977C89" w:rsidRPr="00D509F5" w:rsidTr="000135EA">
        <w:tc>
          <w:tcPr>
            <w:tcW w:w="4301" w:type="dxa"/>
          </w:tcPr>
          <w:p w:rsidR="00977C89" w:rsidRPr="006C6CD7" w:rsidRDefault="00977C89" w:rsidP="000135EA">
            <w:pPr>
              <w:pStyle w:val="BodyTextIndent"/>
              <w:ind w:left="0"/>
              <w:rPr>
                <w:bCs w:val="0"/>
                <w:sz w:val="20"/>
                <w:lang w:val="lt-LT"/>
              </w:rPr>
            </w:pPr>
            <w:r w:rsidRPr="006C6CD7">
              <w:rPr>
                <w:bCs w:val="0"/>
                <w:sz w:val="20"/>
                <w:lang w:val="lt-LT"/>
              </w:rPr>
              <w:t>Garų slėgis, kPa:</w:t>
            </w:r>
          </w:p>
          <w:p w:rsidR="00977C89" w:rsidRPr="006C6CD7" w:rsidRDefault="00977C89" w:rsidP="000135EA">
            <w:pPr>
              <w:pStyle w:val="BodyTextIndent"/>
              <w:ind w:left="0"/>
              <w:rPr>
                <w:bCs w:val="0"/>
                <w:sz w:val="16"/>
                <w:lang w:val="lt-LT"/>
              </w:rPr>
            </w:pPr>
          </w:p>
        </w:tc>
        <w:tc>
          <w:tcPr>
            <w:tcW w:w="5049" w:type="dxa"/>
          </w:tcPr>
          <w:p w:rsidR="00977C89" w:rsidRPr="006C6CD7" w:rsidRDefault="00977C89" w:rsidP="000135EA">
            <w:pPr>
              <w:pStyle w:val="BodyTextIndent"/>
              <w:ind w:left="0"/>
              <w:rPr>
                <w:b w:val="0"/>
                <w:sz w:val="20"/>
                <w:lang w:val="lt-LT"/>
              </w:rPr>
            </w:pPr>
            <w:r w:rsidRPr="006C6CD7">
              <w:rPr>
                <w:b w:val="0"/>
                <w:sz w:val="20"/>
                <w:lang w:val="lt-LT"/>
              </w:rPr>
              <w:t>Netaikoma</w:t>
            </w:r>
          </w:p>
          <w:p w:rsidR="00977C89" w:rsidRPr="006C6CD7" w:rsidRDefault="00977C89" w:rsidP="000135EA">
            <w:pPr>
              <w:pStyle w:val="BodyTextIndent"/>
              <w:ind w:left="0"/>
              <w:rPr>
                <w:b w:val="0"/>
                <w:sz w:val="14"/>
                <w:szCs w:val="14"/>
                <w:lang w:val="lt-LT"/>
              </w:rPr>
            </w:pPr>
          </w:p>
        </w:tc>
      </w:tr>
      <w:tr w:rsidR="00977C89" w:rsidRPr="00D509F5" w:rsidTr="000135EA">
        <w:tc>
          <w:tcPr>
            <w:tcW w:w="4301" w:type="dxa"/>
          </w:tcPr>
          <w:p w:rsidR="00977C89" w:rsidRPr="006C6CD7" w:rsidRDefault="00977C89" w:rsidP="000135EA">
            <w:pPr>
              <w:pStyle w:val="BodyTextIndent"/>
              <w:ind w:left="0"/>
              <w:rPr>
                <w:bCs w:val="0"/>
                <w:sz w:val="16"/>
                <w:szCs w:val="16"/>
                <w:lang w:val="lt-LT"/>
              </w:rPr>
            </w:pPr>
          </w:p>
        </w:tc>
        <w:tc>
          <w:tcPr>
            <w:tcW w:w="5049" w:type="dxa"/>
          </w:tcPr>
          <w:p w:rsidR="002250C1" w:rsidRPr="00731BB7" w:rsidRDefault="002250C1" w:rsidP="00C519AC">
            <w:pPr>
              <w:jc w:val="both"/>
              <w:rPr>
                <w:b/>
                <w:sz w:val="16"/>
                <w:szCs w:val="16"/>
              </w:rPr>
            </w:pPr>
          </w:p>
        </w:tc>
      </w:tr>
      <w:tr w:rsidR="00977C89" w:rsidRPr="00D509F5" w:rsidTr="000135EA">
        <w:tc>
          <w:tcPr>
            <w:tcW w:w="4301" w:type="dxa"/>
          </w:tcPr>
          <w:p w:rsidR="00977C89" w:rsidRPr="006C6CD7" w:rsidRDefault="00977C89" w:rsidP="000135EA">
            <w:pPr>
              <w:pStyle w:val="BodyTextIndent"/>
              <w:ind w:left="0"/>
              <w:rPr>
                <w:bCs w:val="0"/>
                <w:sz w:val="20"/>
                <w:lang w:val="lt-LT"/>
              </w:rPr>
            </w:pPr>
            <w:r w:rsidRPr="006C6CD7">
              <w:rPr>
                <w:bCs w:val="0"/>
                <w:sz w:val="20"/>
                <w:lang w:val="lt-LT"/>
              </w:rPr>
              <w:t>Tirpumas (vandenyje):</w:t>
            </w:r>
          </w:p>
          <w:p w:rsidR="00977C89" w:rsidRPr="006C6CD7" w:rsidRDefault="00977C89" w:rsidP="000135EA">
            <w:pPr>
              <w:pStyle w:val="BodyTextIndent"/>
              <w:ind w:left="0"/>
              <w:rPr>
                <w:bCs w:val="0"/>
                <w:sz w:val="14"/>
                <w:szCs w:val="14"/>
                <w:lang w:val="lt-LT"/>
              </w:rPr>
            </w:pPr>
          </w:p>
        </w:tc>
        <w:tc>
          <w:tcPr>
            <w:tcW w:w="5049" w:type="dxa"/>
          </w:tcPr>
          <w:p w:rsidR="00977C89" w:rsidRPr="006C6CD7" w:rsidRDefault="009C2E32" w:rsidP="000135EA">
            <w:pPr>
              <w:pStyle w:val="BodyTextIndent"/>
              <w:ind w:left="0"/>
              <w:rPr>
                <w:b w:val="0"/>
                <w:sz w:val="20"/>
                <w:lang w:val="lt-LT"/>
              </w:rPr>
            </w:pPr>
            <w:r>
              <w:rPr>
                <w:b w:val="0"/>
                <w:sz w:val="20"/>
                <w:lang w:val="lt-LT"/>
              </w:rPr>
              <w:t>Netirpus</w:t>
            </w:r>
          </w:p>
        </w:tc>
      </w:tr>
      <w:tr w:rsidR="00977C89" w:rsidRPr="00D509F5" w:rsidTr="000135EA">
        <w:tc>
          <w:tcPr>
            <w:tcW w:w="4301" w:type="dxa"/>
          </w:tcPr>
          <w:p w:rsidR="00977C89" w:rsidRPr="006C6CD7" w:rsidRDefault="00977C89" w:rsidP="000135EA">
            <w:pPr>
              <w:pStyle w:val="BodyTextIndent"/>
              <w:ind w:left="0"/>
              <w:rPr>
                <w:bCs w:val="0"/>
                <w:sz w:val="20"/>
                <w:lang w:val="lt-LT"/>
              </w:rPr>
            </w:pPr>
            <w:r w:rsidRPr="006C6CD7">
              <w:rPr>
                <w:bCs w:val="0"/>
                <w:sz w:val="20"/>
                <w:lang w:val="lt-LT"/>
              </w:rPr>
              <w:t>Pasiskirstymo koeficientas</w:t>
            </w:r>
          </w:p>
          <w:p w:rsidR="00977C89" w:rsidRPr="006C6CD7" w:rsidRDefault="00977C89" w:rsidP="000135EA">
            <w:pPr>
              <w:pStyle w:val="BodyTextIndent"/>
              <w:ind w:left="0"/>
              <w:rPr>
                <w:bCs w:val="0"/>
                <w:sz w:val="20"/>
                <w:lang w:val="lt-LT"/>
              </w:rPr>
            </w:pPr>
            <w:r w:rsidRPr="006C6CD7">
              <w:rPr>
                <w:bCs w:val="0"/>
                <w:sz w:val="20"/>
                <w:lang w:val="lt-LT"/>
              </w:rPr>
              <w:t>(n-oktanolis/vanduo):</w:t>
            </w:r>
          </w:p>
          <w:p w:rsidR="00977C89" w:rsidRPr="006C6CD7" w:rsidRDefault="00977C89" w:rsidP="000135EA">
            <w:pPr>
              <w:pStyle w:val="BodyTextIndent"/>
              <w:ind w:left="0"/>
              <w:rPr>
                <w:bCs w:val="0"/>
                <w:sz w:val="12"/>
                <w:szCs w:val="12"/>
                <w:lang w:val="lt-LT"/>
              </w:rPr>
            </w:pPr>
          </w:p>
        </w:tc>
        <w:tc>
          <w:tcPr>
            <w:tcW w:w="5049" w:type="dxa"/>
          </w:tcPr>
          <w:p w:rsidR="00977C89" w:rsidRPr="006C6CD7" w:rsidRDefault="00977C89" w:rsidP="000135EA">
            <w:pPr>
              <w:pStyle w:val="BodyTextIndent"/>
              <w:ind w:left="0"/>
              <w:rPr>
                <w:b w:val="0"/>
                <w:sz w:val="20"/>
                <w:lang w:val="lt-LT"/>
              </w:rPr>
            </w:pPr>
            <w:r w:rsidRPr="006C6CD7">
              <w:rPr>
                <w:b w:val="0"/>
                <w:sz w:val="20"/>
                <w:lang w:val="lt-LT"/>
              </w:rPr>
              <w:t>Nėra duomenų</w:t>
            </w:r>
          </w:p>
        </w:tc>
      </w:tr>
      <w:tr w:rsidR="00977C89" w:rsidRPr="00D509F5" w:rsidTr="000135EA">
        <w:tc>
          <w:tcPr>
            <w:tcW w:w="4301" w:type="dxa"/>
          </w:tcPr>
          <w:p w:rsidR="00977C89" w:rsidRPr="006C6CD7" w:rsidRDefault="00977C89" w:rsidP="000135EA">
            <w:pPr>
              <w:pStyle w:val="BodyTextIndent"/>
              <w:ind w:left="0"/>
              <w:rPr>
                <w:bCs w:val="0"/>
                <w:sz w:val="20"/>
                <w:lang w:val="lt-LT"/>
              </w:rPr>
            </w:pPr>
            <w:r w:rsidRPr="006C6CD7">
              <w:rPr>
                <w:bCs w:val="0"/>
                <w:sz w:val="20"/>
                <w:lang w:val="lt-LT"/>
              </w:rPr>
              <w:t>Garavimo greitis:</w:t>
            </w:r>
          </w:p>
          <w:p w:rsidR="00977C89" w:rsidRPr="006C6CD7" w:rsidRDefault="00977C89" w:rsidP="000135EA">
            <w:pPr>
              <w:pStyle w:val="BodyTextIndent"/>
              <w:ind w:left="0"/>
              <w:rPr>
                <w:bCs w:val="0"/>
                <w:sz w:val="16"/>
                <w:szCs w:val="16"/>
                <w:lang w:val="lt-LT"/>
              </w:rPr>
            </w:pPr>
          </w:p>
        </w:tc>
        <w:tc>
          <w:tcPr>
            <w:tcW w:w="5049" w:type="dxa"/>
          </w:tcPr>
          <w:p w:rsidR="00977C89" w:rsidRPr="006C6CD7" w:rsidRDefault="00977C89" w:rsidP="000135EA">
            <w:pPr>
              <w:pStyle w:val="BodyTextIndent"/>
              <w:ind w:left="0"/>
              <w:rPr>
                <w:b w:val="0"/>
                <w:sz w:val="20"/>
                <w:lang w:val="lt-LT"/>
              </w:rPr>
            </w:pPr>
            <w:r w:rsidRPr="006C6CD7">
              <w:rPr>
                <w:b w:val="0"/>
                <w:sz w:val="20"/>
                <w:lang w:val="lt-LT"/>
              </w:rPr>
              <w:t>Lėtesnis už eterio</w:t>
            </w:r>
          </w:p>
        </w:tc>
      </w:tr>
      <w:tr w:rsidR="00977C89" w:rsidRPr="009536AB" w:rsidTr="000135EA">
        <w:tc>
          <w:tcPr>
            <w:tcW w:w="9350" w:type="dxa"/>
            <w:gridSpan w:val="2"/>
          </w:tcPr>
          <w:p w:rsidR="00977C89" w:rsidRPr="006C6CD7" w:rsidRDefault="00977C89" w:rsidP="000135EA">
            <w:pPr>
              <w:pStyle w:val="BodyTextIndent"/>
              <w:ind w:left="0"/>
              <w:rPr>
                <w:sz w:val="20"/>
                <w:lang w:val="lt-LT"/>
              </w:rPr>
            </w:pPr>
            <w:r w:rsidRPr="006C6CD7">
              <w:rPr>
                <w:sz w:val="20"/>
                <w:lang w:val="lt-LT"/>
              </w:rPr>
              <w:t>9.2 Kita informacija:</w:t>
            </w:r>
          </w:p>
          <w:p w:rsidR="00977C89" w:rsidRPr="006C6CD7" w:rsidRDefault="00977C89" w:rsidP="000135EA">
            <w:pPr>
              <w:pStyle w:val="BodyTextIndent"/>
              <w:ind w:left="0"/>
              <w:rPr>
                <w:b w:val="0"/>
                <w:sz w:val="20"/>
                <w:lang w:val="lt-LT"/>
              </w:rPr>
            </w:pPr>
            <w:r w:rsidRPr="006C6CD7">
              <w:rPr>
                <w:b w:val="0"/>
                <w:sz w:val="20"/>
                <w:lang w:val="lt-LT"/>
              </w:rPr>
              <w:lastRenderedPageBreak/>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6C6CD7" w:rsidRDefault="00B26C20" w:rsidP="00A858A3">
            <w:pPr>
              <w:pStyle w:val="BodyTextIndent"/>
              <w:ind w:left="0"/>
              <w:rPr>
                <w:bCs w:val="0"/>
                <w:sz w:val="22"/>
                <w:szCs w:val="22"/>
                <w:lang w:val="lt-LT"/>
              </w:rPr>
            </w:pPr>
            <w:r w:rsidRPr="006C6CD7">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6C6CD7" w:rsidRDefault="00B26C20" w:rsidP="000135EA">
            <w:pPr>
              <w:pStyle w:val="BodyTextIndent"/>
              <w:ind w:left="0"/>
              <w:rPr>
                <w:sz w:val="20"/>
                <w:lang w:val="lt-LT"/>
              </w:rPr>
            </w:pPr>
            <w:r w:rsidRPr="006C6CD7">
              <w:rPr>
                <w:sz w:val="20"/>
                <w:lang w:val="lt-LT"/>
              </w:rPr>
              <w:t>10.1 Reaktingumas</w:t>
            </w:r>
          </w:p>
        </w:tc>
      </w:tr>
      <w:tr w:rsidR="00B26C20" w:rsidRPr="00D509F5" w:rsidTr="000135EA">
        <w:tc>
          <w:tcPr>
            <w:tcW w:w="9350" w:type="dxa"/>
          </w:tcPr>
          <w:p w:rsidR="00B26C20" w:rsidRPr="006C6CD7" w:rsidRDefault="00B26C20" w:rsidP="000135EA">
            <w:pPr>
              <w:pStyle w:val="BodyTextIndent"/>
              <w:ind w:left="0"/>
              <w:rPr>
                <w:b w:val="0"/>
                <w:bCs w:val="0"/>
                <w:sz w:val="20"/>
                <w:szCs w:val="20"/>
                <w:lang w:val="lt-LT"/>
              </w:rPr>
            </w:pPr>
            <w:r w:rsidRPr="006C6CD7">
              <w:rPr>
                <w:b w:val="0"/>
                <w:bCs w:val="0"/>
                <w:sz w:val="20"/>
                <w:szCs w:val="20"/>
                <w:lang w:val="lt-LT"/>
              </w:rPr>
              <w:t>Laikantis naudojimo taisyklių nereaktingas</w:t>
            </w:r>
          </w:p>
          <w:p w:rsidR="00B26C20" w:rsidRPr="006C6CD7" w:rsidRDefault="00B26C20" w:rsidP="000135EA">
            <w:pPr>
              <w:pStyle w:val="BodyTextIndent"/>
              <w:ind w:left="0"/>
              <w:rPr>
                <w:b w:val="0"/>
                <w:sz w:val="14"/>
                <w:szCs w:val="14"/>
                <w:lang w:val="lt-LT"/>
              </w:rPr>
            </w:pPr>
          </w:p>
        </w:tc>
      </w:tr>
      <w:tr w:rsidR="00B26C20" w:rsidRPr="00D509F5" w:rsidTr="000135EA">
        <w:tc>
          <w:tcPr>
            <w:tcW w:w="9350" w:type="dxa"/>
          </w:tcPr>
          <w:p w:rsidR="00B26C20" w:rsidRPr="006C6CD7" w:rsidRDefault="00B26C20" w:rsidP="000135EA">
            <w:pPr>
              <w:pStyle w:val="BodyTextIndent"/>
              <w:ind w:left="0"/>
              <w:rPr>
                <w:bCs w:val="0"/>
                <w:sz w:val="20"/>
                <w:szCs w:val="20"/>
                <w:lang w:val="lt-LT"/>
              </w:rPr>
            </w:pPr>
            <w:r w:rsidRPr="006C6CD7">
              <w:rPr>
                <w:bCs w:val="0"/>
                <w:sz w:val="20"/>
                <w:szCs w:val="20"/>
                <w:lang w:val="lt-LT"/>
              </w:rPr>
              <w:t>10.2 Cheminis stabilumas</w:t>
            </w:r>
          </w:p>
        </w:tc>
      </w:tr>
      <w:tr w:rsidR="00B26C20" w:rsidRPr="00D509F5" w:rsidTr="000135EA">
        <w:tc>
          <w:tcPr>
            <w:tcW w:w="9350" w:type="dxa"/>
          </w:tcPr>
          <w:p w:rsidR="00B26C20" w:rsidRPr="006C6CD7" w:rsidRDefault="00B26C20" w:rsidP="00EF7096">
            <w:pPr>
              <w:pStyle w:val="BodyTextIndent"/>
              <w:ind w:left="0"/>
              <w:rPr>
                <w:b w:val="0"/>
                <w:bCs w:val="0"/>
                <w:sz w:val="16"/>
                <w:szCs w:val="16"/>
                <w:lang w:val="lt-LT"/>
              </w:rPr>
            </w:pPr>
            <w:r w:rsidRPr="006C6CD7">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c>
          <w:tcPr>
            <w:tcW w:w="9350" w:type="dxa"/>
          </w:tcPr>
          <w:p w:rsidR="00B26C20" w:rsidRPr="006C6CD7" w:rsidRDefault="00B26C20" w:rsidP="000135EA">
            <w:pPr>
              <w:pStyle w:val="BodyTextIndent"/>
              <w:ind w:left="0"/>
              <w:rPr>
                <w:bCs w:val="0"/>
                <w:sz w:val="20"/>
                <w:szCs w:val="20"/>
                <w:lang w:val="lt-LT"/>
              </w:rPr>
            </w:pPr>
            <w:r w:rsidRPr="006C6CD7">
              <w:rPr>
                <w:bCs w:val="0"/>
                <w:sz w:val="20"/>
                <w:szCs w:val="20"/>
                <w:lang w:val="lt-LT"/>
              </w:rPr>
              <w:t>10.3 Pavojingų reakcijų galimybė</w:t>
            </w:r>
          </w:p>
        </w:tc>
      </w:tr>
      <w:tr w:rsidR="00B26C20" w:rsidRPr="00583EC0" w:rsidTr="000135EA">
        <w:tc>
          <w:tcPr>
            <w:tcW w:w="9350" w:type="dxa"/>
          </w:tcPr>
          <w:p w:rsidR="00B26C20" w:rsidRPr="006C6CD7" w:rsidRDefault="00B26C20" w:rsidP="000135EA">
            <w:pPr>
              <w:pStyle w:val="BodyTextIndent"/>
              <w:ind w:left="0"/>
              <w:rPr>
                <w:b w:val="0"/>
                <w:bCs w:val="0"/>
                <w:sz w:val="20"/>
                <w:szCs w:val="20"/>
                <w:lang w:val="lt-LT"/>
              </w:rPr>
            </w:pPr>
            <w:r w:rsidRPr="006C6CD7">
              <w:rPr>
                <w:b w:val="0"/>
                <w:bCs w:val="0"/>
                <w:sz w:val="20"/>
                <w:szCs w:val="20"/>
                <w:lang w:val="lt-LT"/>
              </w:rPr>
              <w:t>Pavojingos reakcijos nežinomos</w:t>
            </w:r>
          </w:p>
          <w:p w:rsidR="00B26C20" w:rsidRPr="006C6CD7"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6C6CD7" w:rsidRDefault="00B26C20" w:rsidP="000135EA">
            <w:pPr>
              <w:pStyle w:val="BodyTextIndent"/>
              <w:ind w:left="0"/>
              <w:rPr>
                <w:bCs w:val="0"/>
                <w:sz w:val="20"/>
                <w:szCs w:val="20"/>
                <w:lang w:val="lt-LT"/>
              </w:rPr>
            </w:pPr>
            <w:r w:rsidRPr="006C6CD7">
              <w:rPr>
                <w:bCs w:val="0"/>
                <w:sz w:val="20"/>
                <w:szCs w:val="20"/>
                <w:lang w:val="lt-LT"/>
              </w:rPr>
              <w:t>10.4 Vengtinos sąlygos</w:t>
            </w:r>
          </w:p>
        </w:tc>
      </w:tr>
      <w:tr w:rsidR="00B26C20" w:rsidRPr="00D509F5" w:rsidTr="000135EA">
        <w:tc>
          <w:tcPr>
            <w:tcW w:w="9350" w:type="dxa"/>
          </w:tcPr>
          <w:p w:rsidR="00B26C20" w:rsidRPr="006C6CD7" w:rsidRDefault="00B26C20" w:rsidP="000135EA">
            <w:pPr>
              <w:pStyle w:val="BodyTextIndent"/>
              <w:ind w:left="0"/>
              <w:rPr>
                <w:b w:val="0"/>
                <w:bCs w:val="0"/>
                <w:sz w:val="20"/>
                <w:szCs w:val="20"/>
                <w:lang w:val="lt-LT"/>
              </w:rPr>
            </w:pPr>
            <w:r w:rsidRPr="006C6CD7">
              <w:rPr>
                <w:b w:val="0"/>
                <w:bCs w:val="0"/>
                <w:sz w:val="20"/>
                <w:szCs w:val="20"/>
                <w:lang w:val="lt-LT"/>
              </w:rPr>
              <w:t>Laikyti vėsioje patalpoje, vengti aukštesnės temperatūros, tiesioginių saulės spindulių. Nesušaldyti</w:t>
            </w:r>
          </w:p>
          <w:p w:rsidR="00B26C20" w:rsidRPr="006C6CD7"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6C6CD7" w:rsidRDefault="00B26C20" w:rsidP="000135EA">
            <w:pPr>
              <w:pStyle w:val="BodyTextIndent"/>
              <w:ind w:left="0"/>
              <w:rPr>
                <w:bCs w:val="0"/>
                <w:sz w:val="20"/>
                <w:szCs w:val="20"/>
                <w:lang w:val="lt-LT"/>
              </w:rPr>
            </w:pPr>
            <w:r w:rsidRPr="006C6CD7">
              <w:rPr>
                <w:bCs w:val="0"/>
                <w:sz w:val="20"/>
                <w:szCs w:val="20"/>
                <w:lang w:val="lt-LT"/>
              </w:rPr>
              <w:t>10.5 Nesuderinamos medžiagos</w:t>
            </w:r>
          </w:p>
        </w:tc>
      </w:tr>
      <w:tr w:rsidR="00B26C20" w:rsidRPr="00D509F5" w:rsidTr="000135EA">
        <w:tc>
          <w:tcPr>
            <w:tcW w:w="9350" w:type="dxa"/>
          </w:tcPr>
          <w:p w:rsidR="00B26C20" w:rsidRPr="006C6CD7" w:rsidRDefault="00B26C20" w:rsidP="000135EA">
            <w:pPr>
              <w:pStyle w:val="BodyTextIndent"/>
              <w:ind w:left="0"/>
              <w:rPr>
                <w:b w:val="0"/>
                <w:sz w:val="20"/>
                <w:lang w:val="lt-LT"/>
              </w:rPr>
            </w:pPr>
            <w:r w:rsidRPr="006C6CD7">
              <w:rPr>
                <w:b w:val="0"/>
                <w:sz w:val="20"/>
                <w:lang w:val="lt-LT"/>
              </w:rPr>
              <w:t xml:space="preserve">Nelaikyti kartu su stipriomis rūgštimis, šarmais  ir oksiduojančiomis medžiagomis </w:t>
            </w:r>
          </w:p>
          <w:p w:rsidR="00B26C20" w:rsidRPr="006C6CD7" w:rsidRDefault="00B26C20" w:rsidP="000135EA">
            <w:pPr>
              <w:pStyle w:val="BodyTextIndent"/>
              <w:ind w:left="0"/>
              <w:rPr>
                <w:b w:val="0"/>
                <w:bCs w:val="0"/>
                <w:sz w:val="14"/>
                <w:szCs w:val="14"/>
                <w:lang w:val="lt-LT"/>
              </w:rPr>
            </w:pPr>
          </w:p>
        </w:tc>
      </w:tr>
      <w:tr w:rsidR="00B26C20" w:rsidRPr="00D509F5" w:rsidTr="000135EA">
        <w:tc>
          <w:tcPr>
            <w:tcW w:w="9350" w:type="dxa"/>
          </w:tcPr>
          <w:p w:rsidR="00416DEA" w:rsidRDefault="00416DEA" w:rsidP="000135EA">
            <w:pPr>
              <w:pStyle w:val="BodyTextIndent"/>
              <w:ind w:left="0"/>
              <w:rPr>
                <w:sz w:val="20"/>
                <w:lang w:val="lt-LT"/>
              </w:rPr>
            </w:pPr>
          </w:p>
          <w:p w:rsidR="00416DEA" w:rsidRDefault="00416DEA" w:rsidP="000135EA">
            <w:pPr>
              <w:pStyle w:val="BodyTextIndent"/>
              <w:ind w:left="0"/>
              <w:rPr>
                <w:sz w:val="20"/>
                <w:lang w:val="lt-LT"/>
              </w:rPr>
            </w:pPr>
          </w:p>
          <w:p w:rsidR="00B26C20" w:rsidRPr="006C6CD7" w:rsidRDefault="00B26C20" w:rsidP="000135EA">
            <w:pPr>
              <w:pStyle w:val="BodyTextIndent"/>
              <w:ind w:left="0"/>
              <w:rPr>
                <w:sz w:val="20"/>
                <w:lang w:val="lt-LT"/>
              </w:rPr>
            </w:pPr>
            <w:r w:rsidRPr="006C6CD7">
              <w:rPr>
                <w:sz w:val="20"/>
                <w:lang w:val="lt-LT"/>
              </w:rPr>
              <w:t>10.6 Pavojingi skilimo produktai</w:t>
            </w:r>
          </w:p>
        </w:tc>
      </w:tr>
      <w:tr w:rsidR="00B26C20" w:rsidRPr="00D509F5" w:rsidTr="000135EA">
        <w:tc>
          <w:tcPr>
            <w:tcW w:w="9350" w:type="dxa"/>
          </w:tcPr>
          <w:p w:rsidR="00B26C20" w:rsidRPr="006C6CD7" w:rsidRDefault="00B26C20" w:rsidP="000135EA">
            <w:pPr>
              <w:pStyle w:val="BodyTextIndent"/>
              <w:ind w:left="0"/>
              <w:rPr>
                <w:b w:val="0"/>
                <w:sz w:val="20"/>
                <w:lang w:val="lt-LT"/>
              </w:rPr>
            </w:pPr>
            <w:r w:rsidRPr="006C6CD7">
              <w:rPr>
                <w:b w:val="0"/>
                <w:sz w:val="20"/>
                <w:lang w:val="lt-LT"/>
              </w:rPr>
              <w:t>Normaliose sąlygose neskyla. Gaisro metu išdžiūvusi plėvelė gali degti. Degimo metu gali išsiskirti tiršti dūmai, turintys kenksmingų anglies oksidų (CO, CO</w:t>
            </w:r>
            <w:r w:rsidRPr="006C6CD7">
              <w:rPr>
                <w:b w:val="0"/>
                <w:sz w:val="20"/>
                <w:vertAlign w:val="subscript"/>
                <w:lang w:val="lt-LT"/>
              </w:rPr>
              <w:t>2</w:t>
            </w:r>
            <w:r w:rsidR="00746518" w:rsidRPr="006C6CD7">
              <w:rPr>
                <w:b w:val="0"/>
                <w:sz w:val="20"/>
                <w:vertAlign w:val="subscript"/>
                <w:lang w:val="lt-LT"/>
              </w:rPr>
              <w:t xml:space="preserve">, </w:t>
            </w:r>
            <w:r w:rsidR="00746518" w:rsidRPr="006C6CD7">
              <w:rPr>
                <w:b w:val="0"/>
                <w:sz w:val="20"/>
                <w:lang w:val="lt-LT"/>
              </w:rPr>
              <w:t>NO</w:t>
            </w:r>
            <w:r w:rsidR="00746518" w:rsidRPr="006C6CD7">
              <w:rPr>
                <w:b w:val="0"/>
                <w:sz w:val="20"/>
                <w:vertAlign w:val="subscript"/>
                <w:lang w:val="lt-LT"/>
              </w:rPr>
              <w:t>x</w:t>
            </w:r>
            <w:r w:rsidRPr="006C6CD7">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6C6CD7" w:rsidRDefault="00CF6AF5" w:rsidP="00A858A3">
            <w:pPr>
              <w:pStyle w:val="BodyTextIndent"/>
              <w:ind w:left="72"/>
              <w:rPr>
                <w:sz w:val="22"/>
                <w:szCs w:val="22"/>
                <w:lang w:val="lt-LT"/>
              </w:rPr>
            </w:pPr>
            <w:r w:rsidRPr="006C6CD7">
              <w:rPr>
                <w:sz w:val="22"/>
                <w:szCs w:val="22"/>
                <w:lang w:val="lt-LT"/>
              </w:rPr>
              <w:t xml:space="preserve">11. </w:t>
            </w:r>
            <w:r w:rsidRPr="006C6CD7">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tbl>
      <w:tblPr>
        <w:tblW w:w="0" w:type="auto"/>
        <w:tblInd w:w="108" w:type="dxa"/>
        <w:tblLook w:val="0000"/>
      </w:tblPr>
      <w:tblGrid>
        <w:gridCol w:w="9350"/>
      </w:tblGrid>
      <w:tr w:rsidR="00CF6AF5" w:rsidRPr="00AA5B1F" w:rsidTr="000135EA">
        <w:tc>
          <w:tcPr>
            <w:tcW w:w="9350" w:type="dxa"/>
          </w:tcPr>
          <w:p w:rsidR="008F169D" w:rsidRDefault="008F169D" w:rsidP="008F169D">
            <w:pPr>
              <w:pStyle w:val="BodyTextIndent"/>
              <w:spacing w:line="276" w:lineRule="auto"/>
              <w:ind w:left="0"/>
              <w:rPr>
                <w:b w:val="0"/>
                <w:sz w:val="20"/>
                <w:szCs w:val="20"/>
              </w:rPr>
            </w:pPr>
            <w:r w:rsidRPr="008F169D">
              <w:rPr>
                <w:sz w:val="20"/>
                <w:szCs w:val="20"/>
              </w:rPr>
              <w:t>11.1 Informacija apie toksinį poveikį</w:t>
            </w:r>
            <w:r w:rsidRPr="008F169D">
              <w:rPr>
                <w:b w:val="0"/>
                <w:sz w:val="20"/>
                <w:szCs w:val="20"/>
              </w:rPr>
              <w:t xml:space="preserve"> </w:t>
            </w:r>
          </w:p>
          <w:p w:rsidR="008F169D" w:rsidRDefault="008F169D" w:rsidP="008F169D">
            <w:pPr>
              <w:pStyle w:val="BodyTextIndent"/>
              <w:spacing w:line="276" w:lineRule="auto"/>
              <w:ind w:left="0"/>
              <w:rPr>
                <w:b w:val="0"/>
                <w:sz w:val="20"/>
                <w:szCs w:val="20"/>
              </w:rPr>
            </w:pPr>
          </w:p>
          <w:p w:rsidR="008F169D" w:rsidRDefault="008F169D" w:rsidP="008F169D">
            <w:pPr>
              <w:pStyle w:val="BodyTextIndent"/>
              <w:spacing w:line="276" w:lineRule="auto"/>
              <w:ind w:left="0"/>
              <w:rPr>
                <w:b w:val="0"/>
                <w:sz w:val="20"/>
                <w:szCs w:val="20"/>
              </w:rPr>
            </w:pPr>
            <w:r w:rsidRPr="008F169D">
              <w:rPr>
                <w:sz w:val="20"/>
                <w:szCs w:val="20"/>
              </w:rPr>
              <w:t>Ūmus toksiškumas</w:t>
            </w:r>
            <w:r w:rsidRPr="008F169D">
              <w:rPr>
                <w:b w:val="0"/>
                <w:sz w:val="20"/>
                <w:szCs w:val="20"/>
              </w:rPr>
              <w:t xml:space="preserve"> (reiškia trumpalaikį poveikį su tiesioginiu poveikiu - lėtinio / uždelsto poveikio nežinoma, jei nenurodyta kitaip) </w:t>
            </w:r>
          </w:p>
          <w:p w:rsidR="008F169D" w:rsidRDefault="008F169D" w:rsidP="008F169D">
            <w:pPr>
              <w:pStyle w:val="BodyTextIndent"/>
              <w:spacing w:line="276" w:lineRule="auto"/>
              <w:ind w:left="0"/>
              <w:rPr>
                <w:b w:val="0"/>
                <w:sz w:val="20"/>
                <w:szCs w:val="20"/>
              </w:rPr>
            </w:pPr>
          </w:p>
          <w:p w:rsidR="008F169D" w:rsidRDefault="008F169D" w:rsidP="008F169D">
            <w:pPr>
              <w:pStyle w:val="BodyTextIndent"/>
              <w:spacing w:line="276" w:lineRule="auto"/>
              <w:ind w:left="0"/>
              <w:rPr>
                <w:b w:val="0"/>
                <w:sz w:val="20"/>
                <w:szCs w:val="20"/>
              </w:rPr>
            </w:pPr>
            <w:r w:rsidRPr="008F169D">
              <w:rPr>
                <w:sz w:val="20"/>
                <w:szCs w:val="20"/>
              </w:rPr>
              <w:t>Ūmus toksiškumas prarijus</w:t>
            </w:r>
            <w:r w:rsidRPr="008F169D">
              <w:rPr>
                <w:b w:val="0"/>
                <w:sz w:val="20"/>
                <w:szCs w:val="20"/>
              </w:rPr>
              <w:t xml:space="preserve"> </w:t>
            </w:r>
          </w:p>
          <w:p w:rsidR="00CF6AF5" w:rsidRPr="008F169D" w:rsidRDefault="008F169D" w:rsidP="008F169D">
            <w:pPr>
              <w:pStyle w:val="BodyTextIndent"/>
              <w:spacing w:line="276" w:lineRule="auto"/>
              <w:ind w:left="0"/>
              <w:rPr>
                <w:b w:val="0"/>
                <w:sz w:val="20"/>
                <w:szCs w:val="20"/>
              </w:rPr>
            </w:pPr>
            <w:r w:rsidRPr="008F169D">
              <w:rPr>
                <w:b w:val="0"/>
                <w:sz w:val="20"/>
                <w:szCs w:val="20"/>
              </w:rPr>
              <w:t>Labai mažas toksiškumas prarijus. Prarijus nedidelį kiekį nėra laukiama nepageidaujamo poveikio. Kaip produktas: Vienkartinės dozės oralinis LD50 nenustatytas. Remiantis komponento(u) informacija: LD50, Žiurkė, &gt; 10 000 mg/kg Numatytas. nformacija apie komponentus: bis-[4-(2,3-epoksipropoksi)felil]propanas LD50, Žiurkė, &gt; 15 000 mg/kg Bisphenol F diglycidyl ether, isomer mixture LD50, Žiurkė, patinas ir patelė, &gt; 2 000 mg/kg OECD 401 arba lygiavertis Nėuzfiksuota mirties atvejų prie tokios koncentracijos. oksiranas, mono[(C12-14-alkiloksi)metil] dariniai LD50, Žiurkė, 26 000 mg/kg</w:t>
            </w:r>
          </w:p>
          <w:p w:rsidR="008F169D" w:rsidRDefault="008F169D" w:rsidP="008F169D">
            <w:pPr>
              <w:pStyle w:val="BodyTextIndent"/>
              <w:spacing w:line="276" w:lineRule="auto"/>
              <w:ind w:left="0"/>
              <w:rPr>
                <w:b w:val="0"/>
                <w:sz w:val="20"/>
                <w:szCs w:val="20"/>
              </w:rPr>
            </w:pPr>
          </w:p>
          <w:p w:rsidR="008F169D" w:rsidRDefault="008F169D" w:rsidP="008F169D">
            <w:pPr>
              <w:pStyle w:val="BodyTextIndent"/>
              <w:spacing w:line="276" w:lineRule="auto"/>
              <w:ind w:left="0"/>
              <w:rPr>
                <w:b w:val="0"/>
                <w:sz w:val="20"/>
                <w:szCs w:val="20"/>
              </w:rPr>
            </w:pPr>
            <w:r w:rsidRPr="008F169D">
              <w:rPr>
                <w:sz w:val="20"/>
                <w:szCs w:val="20"/>
              </w:rPr>
              <w:t>Ūmus toksiškumas susilietus su oda</w:t>
            </w:r>
            <w:r w:rsidRPr="008F169D">
              <w:rPr>
                <w:b w:val="0"/>
                <w:sz w:val="20"/>
                <w:szCs w:val="20"/>
              </w:rPr>
              <w:t xml:space="preserve"> </w:t>
            </w:r>
          </w:p>
          <w:p w:rsidR="008F169D" w:rsidRDefault="008F169D" w:rsidP="008F169D">
            <w:pPr>
              <w:pStyle w:val="BodyTextIndent"/>
              <w:spacing w:line="276" w:lineRule="auto"/>
              <w:ind w:left="0"/>
              <w:rPr>
                <w:b w:val="0"/>
                <w:sz w:val="20"/>
                <w:szCs w:val="20"/>
              </w:rPr>
            </w:pPr>
            <w:r w:rsidRPr="008F169D">
              <w:rPr>
                <w:b w:val="0"/>
                <w:sz w:val="20"/>
                <w:szCs w:val="20"/>
              </w:rPr>
              <w:t>Ilgai trunkantis sąlytis su odą mažai tikėtina kad įtakos jog būtų absorbuotas kenksmingas kiekis. Kaip produktas: Dermalinis LD50 nebuvo nustatytas. Remiantis komponento(u) informacija: LD50, Triušis, &gt; 5 000 mg/kg Numatytas. nformacija apie komponentus: bis-[4-(2,3-epoksipropoksi)felil]propanas LD50, Triušis, 23 000 mg/kg Bisphenol F diglycidyl ether, isomer mixture LD50, Žiurkė, patinas ir patelė, &gt; 2 000 mg/kg OECD 402 arba lygiavertis Nėuzfiksuota mirties atvejų prie tokios koncentracijos. oksiranas, mono[(C12-14-alkiloksi)metil] dariniai Dermalinis LD50 nebuvo nustatytas.</w:t>
            </w:r>
          </w:p>
          <w:p w:rsidR="008F169D" w:rsidRDefault="008F169D" w:rsidP="008F169D">
            <w:pPr>
              <w:pStyle w:val="BodyTextIndent"/>
              <w:spacing w:line="276" w:lineRule="auto"/>
              <w:ind w:left="0"/>
              <w:rPr>
                <w:b w:val="0"/>
                <w:sz w:val="20"/>
                <w:szCs w:val="20"/>
              </w:rPr>
            </w:pPr>
          </w:p>
          <w:p w:rsidR="008F169D" w:rsidRDefault="008F169D" w:rsidP="008F169D">
            <w:pPr>
              <w:pStyle w:val="BodyTextIndent"/>
              <w:spacing w:line="276" w:lineRule="auto"/>
              <w:ind w:left="0"/>
              <w:rPr>
                <w:b w:val="0"/>
                <w:sz w:val="20"/>
                <w:szCs w:val="20"/>
              </w:rPr>
            </w:pPr>
            <w:r w:rsidRPr="008F169D">
              <w:rPr>
                <w:b w:val="0"/>
                <w:sz w:val="20"/>
                <w:szCs w:val="20"/>
              </w:rPr>
              <w:t xml:space="preserve"> </w:t>
            </w:r>
            <w:r w:rsidRPr="008F169D">
              <w:rPr>
                <w:sz w:val="20"/>
                <w:szCs w:val="20"/>
              </w:rPr>
              <w:t>Ūmus toksiškumas įkvėpus</w:t>
            </w:r>
            <w:r w:rsidRPr="008F169D">
              <w:rPr>
                <w:b w:val="0"/>
                <w:sz w:val="20"/>
                <w:szCs w:val="20"/>
              </w:rPr>
              <w:t xml:space="preserve"> </w:t>
            </w:r>
          </w:p>
          <w:p w:rsidR="008F169D" w:rsidRDefault="008F169D" w:rsidP="008F169D">
            <w:pPr>
              <w:pStyle w:val="BodyTextIndent"/>
              <w:spacing w:line="276" w:lineRule="auto"/>
              <w:ind w:left="0"/>
              <w:rPr>
                <w:b w:val="0"/>
                <w:sz w:val="20"/>
                <w:szCs w:val="20"/>
              </w:rPr>
            </w:pPr>
            <w:r w:rsidRPr="008F169D">
              <w:rPr>
                <w:b w:val="0"/>
                <w:sz w:val="20"/>
                <w:szCs w:val="20"/>
              </w:rPr>
              <w:t xml:space="preserve">Pernelyg didelis poveikis gali sukelti viršutinių kvėpavimo organų (nosies ir gerklės) dirginimą. LC50 nebuvo nustatytas. nformacija apie komponentus: bis-[4-(2,3-epoksipropoksi)felil]propanas LC50 nebuvo nustatytas. Bisphenol F diglycidyl ether, isomer mixture LC50 nebuvo nustatytas. oksiranas, mono[(C12-14-alkiloksi)metil] dariniai Pernelyg didelis poveikis gali sukelti viršutinių kvėpavimo organų (nosies ir gerklės) dirginimą. </w:t>
            </w:r>
          </w:p>
          <w:p w:rsidR="008F169D" w:rsidRDefault="008F169D" w:rsidP="008F169D">
            <w:pPr>
              <w:pStyle w:val="BodyTextIndent"/>
              <w:spacing w:line="276" w:lineRule="auto"/>
              <w:ind w:left="0"/>
              <w:rPr>
                <w:b w:val="0"/>
                <w:sz w:val="20"/>
                <w:szCs w:val="20"/>
              </w:rPr>
            </w:pPr>
          </w:p>
          <w:p w:rsidR="008F169D" w:rsidRDefault="008F169D" w:rsidP="008F169D">
            <w:pPr>
              <w:pStyle w:val="BodyTextIndent"/>
              <w:spacing w:line="276" w:lineRule="auto"/>
              <w:ind w:left="0"/>
              <w:rPr>
                <w:b w:val="0"/>
                <w:sz w:val="20"/>
                <w:szCs w:val="20"/>
              </w:rPr>
            </w:pPr>
            <w:r w:rsidRPr="008F169D">
              <w:rPr>
                <w:sz w:val="20"/>
                <w:szCs w:val="20"/>
              </w:rPr>
              <w:t>Narkotiniam poveikiui:</w:t>
            </w:r>
            <w:r w:rsidRPr="008F169D">
              <w:rPr>
                <w:b w:val="0"/>
                <w:sz w:val="20"/>
                <w:szCs w:val="20"/>
              </w:rPr>
              <w:t xml:space="preserve"> </w:t>
            </w:r>
          </w:p>
          <w:p w:rsidR="008F169D" w:rsidRDefault="008F169D" w:rsidP="008F169D">
            <w:pPr>
              <w:pStyle w:val="BodyTextIndent"/>
              <w:spacing w:line="276" w:lineRule="auto"/>
              <w:ind w:left="0"/>
              <w:rPr>
                <w:b w:val="0"/>
                <w:sz w:val="20"/>
                <w:szCs w:val="20"/>
              </w:rPr>
            </w:pPr>
            <w:r w:rsidRPr="008F169D">
              <w:rPr>
                <w:b w:val="0"/>
                <w:sz w:val="20"/>
                <w:szCs w:val="20"/>
              </w:rPr>
              <w:lastRenderedPageBreak/>
              <w:t xml:space="preserve">Atitinkamų duomenų nerasta. LC50, Žiurkė, 4 val., dulkės/rūkas, 0,206 mg/l Pabuvus užterštoje atmosferoje, mirčių užfiksuota nebuvo. </w:t>
            </w:r>
          </w:p>
          <w:p w:rsidR="008F169D" w:rsidRDefault="008F169D" w:rsidP="008F169D">
            <w:pPr>
              <w:pStyle w:val="BodyTextIndent"/>
              <w:spacing w:line="276" w:lineRule="auto"/>
              <w:ind w:left="0"/>
              <w:rPr>
                <w:b w:val="0"/>
                <w:sz w:val="20"/>
                <w:szCs w:val="20"/>
              </w:rPr>
            </w:pPr>
          </w:p>
          <w:p w:rsidR="008F169D" w:rsidRDefault="008F169D" w:rsidP="008F169D">
            <w:pPr>
              <w:pStyle w:val="BodyTextIndent"/>
              <w:spacing w:line="276" w:lineRule="auto"/>
              <w:ind w:left="0"/>
              <w:rPr>
                <w:b w:val="0"/>
                <w:sz w:val="20"/>
                <w:szCs w:val="20"/>
              </w:rPr>
            </w:pPr>
            <w:r w:rsidRPr="008F169D">
              <w:rPr>
                <w:sz w:val="20"/>
                <w:szCs w:val="20"/>
              </w:rPr>
              <w:t>Odos ėsdinimas ir (arba) dirginimas</w:t>
            </w:r>
            <w:r w:rsidRPr="008F169D">
              <w:rPr>
                <w:b w:val="0"/>
                <w:sz w:val="20"/>
                <w:szCs w:val="20"/>
              </w:rPr>
              <w:t xml:space="preserve"> </w:t>
            </w:r>
          </w:p>
          <w:p w:rsidR="008F169D" w:rsidRPr="008F169D" w:rsidRDefault="008F169D" w:rsidP="008F169D">
            <w:pPr>
              <w:pStyle w:val="BodyTextIndent"/>
              <w:spacing w:line="276" w:lineRule="auto"/>
              <w:ind w:left="0"/>
              <w:rPr>
                <w:b w:val="0"/>
                <w:sz w:val="20"/>
                <w:szCs w:val="20"/>
              </w:rPr>
            </w:pPr>
            <w:r w:rsidRPr="008F169D">
              <w:rPr>
                <w:b w:val="0"/>
                <w:sz w:val="20"/>
                <w:szCs w:val="20"/>
              </w:rPr>
              <w:t>Trumpas kontaktas gali sukelti vidutiniškai sunkų odos suerzinimą ir vietinį paraudimą. nformacija apie komponentus: bis-[4-(2,3-epoksipropoksi)felil]propanas Ilgalaikis kontaktas gali sukelti odos dirginimą</w:t>
            </w:r>
            <w:r>
              <w:rPr>
                <w:b w:val="0"/>
                <w:sz w:val="20"/>
                <w:szCs w:val="20"/>
              </w:rPr>
              <w:t xml:space="preserve"> </w:t>
            </w:r>
            <w:r w:rsidRPr="008F169D">
              <w:rPr>
                <w:b w:val="0"/>
                <w:sz w:val="20"/>
                <w:szCs w:val="20"/>
              </w:rPr>
              <w:t>su kontakto vietoi paraudimu. Pakartotinas poveikis gali sukelti odos dirginimą su vietiniu paraudimu. Bisphenol F diglycidyl ether, isomer mixture Trumpas kontaktas gali sukelti vidutiniškai sunkų odos suerzinimą ir vietinį paraudimą. Padariniai gali lėtai gyti. Pakartotinas poveikis gali sukelti odos sudirginimą, net nudegimą.</w:t>
            </w:r>
          </w:p>
          <w:p w:rsidR="008F169D" w:rsidRDefault="008F169D" w:rsidP="008F169D">
            <w:pPr>
              <w:pStyle w:val="BodyTextIndent"/>
              <w:spacing w:line="276" w:lineRule="auto"/>
              <w:ind w:left="0"/>
              <w:rPr>
                <w:b w:val="0"/>
                <w:sz w:val="20"/>
                <w:szCs w:val="20"/>
              </w:rPr>
            </w:pPr>
            <w:r w:rsidRPr="008F169D">
              <w:rPr>
                <w:b w:val="0"/>
                <w:sz w:val="20"/>
                <w:szCs w:val="20"/>
              </w:rPr>
              <w:t xml:space="preserve">Jei oda nutrinta (įbrėžta arba įplauta), gali dar sunkesnių pasekmių. oksiranas, mono[(C12-14-alkiloksi)metil] dariniai Ilgalaikis kontaktas gali sukelti odos dirginimąsu kontakto vietoi paraudimu. Pasikartojantis kontaktas gali sukelti odos nudegimus. Simptomais gali būti skausmas, stiprus kontakto vietos paraudimas, patinimas ir audinių pažeidimas. </w:t>
            </w:r>
          </w:p>
          <w:p w:rsidR="008F169D" w:rsidRDefault="008F169D" w:rsidP="008F169D">
            <w:pPr>
              <w:pStyle w:val="BodyTextIndent"/>
              <w:spacing w:line="276" w:lineRule="auto"/>
              <w:ind w:left="0"/>
              <w:rPr>
                <w:sz w:val="20"/>
                <w:szCs w:val="20"/>
              </w:rPr>
            </w:pPr>
          </w:p>
          <w:p w:rsidR="008F169D" w:rsidRDefault="008F169D" w:rsidP="008F169D">
            <w:pPr>
              <w:pStyle w:val="BodyTextIndent"/>
              <w:spacing w:line="276" w:lineRule="auto"/>
              <w:ind w:left="0"/>
              <w:rPr>
                <w:b w:val="0"/>
                <w:sz w:val="20"/>
                <w:szCs w:val="20"/>
              </w:rPr>
            </w:pPr>
            <w:r w:rsidRPr="008F169D">
              <w:rPr>
                <w:sz w:val="20"/>
                <w:szCs w:val="20"/>
              </w:rPr>
              <w:t>Didelis kenksmingumas akims ir (arba) akių dirginimas</w:t>
            </w:r>
            <w:r w:rsidRPr="008F169D">
              <w:rPr>
                <w:b w:val="0"/>
                <w:sz w:val="20"/>
                <w:szCs w:val="20"/>
              </w:rPr>
              <w:t xml:space="preserve"> </w:t>
            </w:r>
          </w:p>
          <w:p w:rsidR="008F169D" w:rsidRDefault="008F169D" w:rsidP="008F169D">
            <w:pPr>
              <w:pStyle w:val="BodyTextIndent"/>
              <w:spacing w:line="276" w:lineRule="auto"/>
              <w:ind w:left="0"/>
              <w:rPr>
                <w:b w:val="0"/>
                <w:sz w:val="20"/>
                <w:szCs w:val="20"/>
              </w:rPr>
            </w:pPr>
            <w:r w:rsidRPr="008F169D">
              <w:rPr>
                <w:b w:val="0"/>
                <w:sz w:val="20"/>
                <w:szCs w:val="20"/>
              </w:rPr>
              <w:t>Gali sukelti vidutinį akių dirginimą. Ragenos sužalojimas yra mažai tikėtinas. Garai gali sukelti erzinimą, pasireiškianti nedideliu diskomfortu ir paraudimu. nformacija apie komponentus: bis-[4-(2,3-epoksipropoksi)felil]propanas Gali dirginti akis. Ragenos sužalojimas yra mažai tikėtinas. Bisphenol F diglycidyl ether, isomer mixture Gali sukelti nedidelį laikiną akių dirginimą. oksiranas, mono[(C12-14-alkiloksi)metil] dariniai Gali sukelti nedidelį laikiną akių dirginimą. Ragenos sužalojimas yra mažai tikėtinas. Garai gali sukelti erzinimą, pasireiškianti nedideliu diskomfortu ir paraudimu.</w:t>
            </w:r>
          </w:p>
          <w:p w:rsidR="008F169D" w:rsidRDefault="008F169D" w:rsidP="008F169D">
            <w:pPr>
              <w:pStyle w:val="BodyTextIndent"/>
              <w:spacing w:line="276" w:lineRule="auto"/>
              <w:ind w:left="0"/>
              <w:rPr>
                <w:b w:val="0"/>
                <w:sz w:val="20"/>
                <w:szCs w:val="20"/>
              </w:rPr>
            </w:pPr>
          </w:p>
          <w:p w:rsidR="008F169D" w:rsidRDefault="008F169D" w:rsidP="008F169D">
            <w:pPr>
              <w:pStyle w:val="BodyTextIndent"/>
              <w:spacing w:line="276" w:lineRule="auto"/>
              <w:ind w:left="0"/>
              <w:rPr>
                <w:b w:val="0"/>
                <w:sz w:val="20"/>
                <w:szCs w:val="20"/>
              </w:rPr>
            </w:pPr>
            <w:r w:rsidRPr="008F169D">
              <w:rPr>
                <w:sz w:val="20"/>
                <w:szCs w:val="20"/>
              </w:rPr>
              <w:t xml:space="preserve"> Įjautrinimas</w:t>
            </w:r>
            <w:r w:rsidRPr="008F169D">
              <w:rPr>
                <w:b w:val="0"/>
                <w:sz w:val="20"/>
                <w:szCs w:val="20"/>
              </w:rPr>
              <w:t xml:space="preserve"> </w:t>
            </w:r>
          </w:p>
          <w:p w:rsidR="008F169D" w:rsidRDefault="008F169D" w:rsidP="008F169D">
            <w:pPr>
              <w:pStyle w:val="BodyTextIndent"/>
              <w:spacing w:line="276" w:lineRule="auto"/>
              <w:ind w:left="0"/>
              <w:rPr>
                <w:b w:val="0"/>
                <w:sz w:val="20"/>
                <w:szCs w:val="20"/>
              </w:rPr>
            </w:pPr>
            <w:r w:rsidRPr="008F169D">
              <w:rPr>
                <w:b w:val="0"/>
                <w:sz w:val="20"/>
                <w:szCs w:val="20"/>
              </w:rPr>
              <w:t xml:space="preserve">Šiame mišinyje esanti medžiaga žmonėms sukėlė alergines odos reakcijas. Turi komponentą(-ų), kurie sukėlė alerginį odos jautrumą jūrų kiaulytėms. Sudėtyje yra medžiaga(-ų), kuri(-ios) sukėlė kontaktinės alergijos pavojų pelėms. </w:t>
            </w:r>
          </w:p>
          <w:p w:rsidR="008F169D" w:rsidRDefault="008F169D" w:rsidP="008F169D">
            <w:pPr>
              <w:pStyle w:val="BodyTextIndent"/>
              <w:spacing w:line="276" w:lineRule="auto"/>
              <w:ind w:left="0"/>
              <w:rPr>
                <w:b w:val="0"/>
                <w:sz w:val="20"/>
                <w:szCs w:val="20"/>
              </w:rPr>
            </w:pPr>
          </w:p>
          <w:p w:rsidR="008F169D" w:rsidRDefault="008F169D" w:rsidP="008F169D">
            <w:pPr>
              <w:pStyle w:val="BodyTextIndent"/>
              <w:spacing w:line="276" w:lineRule="auto"/>
              <w:ind w:left="0"/>
              <w:rPr>
                <w:b w:val="0"/>
                <w:sz w:val="20"/>
                <w:szCs w:val="20"/>
              </w:rPr>
            </w:pPr>
            <w:r w:rsidRPr="008F169D">
              <w:rPr>
                <w:sz w:val="20"/>
                <w:szCs w:val="20"/>
              </w:rPr>
              <w:t>Kvėpavimo takų jautrinimui:</w:t>
            </w:r>
            <w:r w:rsidRPr="008F169D">
              <w:rPr>
                <w:b w:val="0"/>
                <w:sz w:val="20"/>
                <w:szCs w:val="20"/>
              </w:rPr>
              <w:t xml:space="preserve"> </w:t>
            </w:r>
          </w:p>
          <w:p w:rsidR="008F169D" w:rsidRDefault="008F169D" w:rsidP="008F169D">
            <w:pPr>
              <w:pStyle w:val="BodyTextIndent"/>
              <w:spacing w:line="276" w:lineRule="auto"/>
              <w:ind w:left="0"/>
              <w:rPr>
                <w:b w:val="0"/>
                <w:sz w:val="20"/>
                <w:szCs w:val="20"/>
              </w:rPr>
            </w:pPr>
            <w:r w:rsidRPr="008F169D">
              <w:rPr>
                <w:b w:val="0"/>
                <w:sz w:val="20"/>
                <w:szCs w:val="20"/>
              </w:rPr>
              <w:t xml:space="preserve">Atitinkamų duomenų nerasta. nformacija apie komponentus: bis-[4-(2,3-epoksipropoksi)felil]propanas Sukėlė alergines odos reakcijas žmonėms. Parodė potencialą kontaktinei alergijai pelems. </w:t>
            </w:r>
          </w:p>
          <w:p w:rsidR="008F169D" w:rsidRDefault="008F169D" w:rsidP="008F169D">
            <w:pPr>
              <w:pStyle w:val="BodyTextIndent"/>
              <w:spacing w:line="276" w:lineRule="auto"/>
              <w:ind w:left="0"/>
              <w:rPr>
                <w:b w:val="0"/>
                <w:sz w:val="20"/>
                <w:szCs w:val="20"/>
              </w:rPr>
            </w:pPr>
          </w:p>
          <w:p w:rsidR="008F169D" w:rsidRDefault="008F169D" w:rsidP="008F169D">
            <w:pPr>
              <w:pStyle w:val="BodyTextIndent"/>
              <w:spacing w:line="276" w:lineRule="auto"/>
              <w:ind w:left="0"/>
              <w:rPr>
                <w:b w:val="0"/>
                <w:sz w:val="20"/>
                <w:szCs w:val="20"/>
              </w:rPr>
            </w:pPr>
            <w:r w:rsidRPr="008F169D">
              <w:rPr>
                <w:sz w:val="20"/>
                <w:szCs w:val="20"/>
              </w:rPr>
              <w:t>Kvėpavimo takų jautrinimui:</w:t>
            </w:r>
            <w:r w:rsidRPr="008F169D">
              <w:rPr>
                <w:b w:val="0"/>
                <w:sz w:val="20"/>
                <w:szCs w:val="20"/>
              </w:rPr>
              <w:t xml:space="preserve"> </w:t>
            </w:r>
          </w:p>
          <w:p w:rsidR="00353736" w:rsidRDefault="008F169D" w:rsidP="008F169D">
            <w:pPr>
              <w:pStyle w:val="BodyTextIndent"/>
              <w:spacing w:line="276" w:lineRule="auto"/>
              <w:ind w:left="0"/>
              <w:rPr>
                <w:b w:val="0"/>
                <w:sz w:val="20"/>
                <w:szCs w:val="20"/>
              </w:rPr>
            </w:pPr>
            <w:r w:rsidRPr="008F169D">
              <w:rPr>
                <w:b w:val="0"/>
                <w:sz w:val="20"/>
                <w:szCs w:val="20"/>
              </w:rPr>
              <w:t>Atitinkamų duomenų nerasta. Bisphenol F diglycidyl ether, isomer mixture Sukele alergines odos reakcijų per bandymus su jūrų kiaulytėmis. Parodė potencialą kontaktinei alergijai pelems</w:t>
            </w:r>
          </w:p>
          <w:p w:rsidR="00353736" w:rsidRDefault="00353736" w:rsidP="008F169D">
            <w:pPr>
              <w:pStyle w:val="BodyTextIndent"/>
              <w:spacing w:line="276" w:lineRule="auto"/>
              <w:ind w:left="0"/>
              <w:rPr>
                <w:b w:val="0"/>
                <w:sz w:val="20"/>
                <w:szCs w:val="20"/>
              </w:rPr>
            </w:pPr>
          </w:p>
          <w:p w:rsidR="00353736" w:rsidRDefault="008F169D" w:rsidP="008F169D">
            <w:pPr>
              <w:pStyle w:val="BodyTextIndent"/>
              <w:spacing w:line="276" w:lineRule="auto"/>
              <w:ind w:left="0"/>
              <w:rPr>
                <w:b w:val="0"/>
                <w:sz w:val="20"/>
                <w:szCs w:val="20"/>
              </w:rPr>
            </w:pPr>
            <w:r w:rsidRPr="00353736">
              <w:rPr>
                <w:sz w:val="20"/>
                <w:szCs w:val="20"/>
              </w:rPr>
              <w:t>Kvėpavimo takų jautrinimui:</w:t>
            </w:r>
            <w:r w:rsidRPr="008F169D">
              <w:rPr>
                <w:b w:val="0"/>
                <w:sz w:val="20"/>
                <w:szCs w:val="20"/>
              </w:rPr>
              <w:t xml:space="preserve"> </w:t>
            </w:r>
          </w:p>
          <w:p w:rsidR="00353736" w:rsidRDefault="008F169D" w:rsidP="008F169D">
            <w:pPr>
              <w:pStyle w:val="BodyTextIndent"/>
              <w:spacing w:line="276" w:lineRule="auto"/>
              <w:ind w:left="0"/>
              <w:rPr>
                <w:b w:val="0"/>
                <w:sz w:val="20"/>
                <w:szCs w:val="20"/>
              </w:rPr>
            </w:pPr>
            <w:r w:rsidRPr="008F169D">
              <w:rPr>
                <w:b w:val="0"/>
                <w:sz w:val="20"/>
                <w:szCs w:val="20"/>
              </w:rPr>
              <w:t xml:space="preserve">Atitinkamų duomenų nerasta. </w:t>
            </w:r>
          </w:p>
          <w:p w:rsidR="00353736" w:rsidRDefault="00353736" w:rsidP="008F169D">
            <w:pPr>
              <w:pStyle w:val="BodyTextIndent"/>
              <w:spacing w:line="276" w:lineRule="auto"/>
              <w:ind w:left="0"/>
              <w:rPr>
                <w:b w:val="0"/>
                <w:sz w:val="20"/>
                <w:szCs w:val="20"/>
              </w:rPr>
            </w:pPr>
          </w:p>
          <w:p w:rsidR="00353736" w:rsidRPr="00353736" w:rsidRDefault="008F169D" w:rsidP="008F169D">
            <w:pPr>
              <w:pStyle w:val="BodyTextIndent"/>
              <w:spacing w:line="276" w:lineRule="auto"/>
              <w:ind w:left="0"/>
              <w:rPr>
                <w:sz w:val="20"/>
                <w:szCs w:val="20"/>
              </w:rPr>
            </w:pPr>
            <w:r w:rsidRPr="00353736">
              <w:rPr>
                <w:sz w:val="20"/>
                <w:szCs w:val="20"/>
              </w:rPr>
              <w:t xml:space="preserve">Sisteminis Toksiškumas Konkrečiam Organui (Vienkartinis Poveikis) </w:t>
            </w:r>
          </w:p>
          <w:p w:rsidR="00353736" w:rsidRDefault="008F169D" w:rsidP="008F169D">
            <w:pPr>
              <w:pStyle w:val="BodyTextIndent"/>
              <w:spacing w:line="276" w:lineRule="auto"/>
              <w:ind w:left="0"/>
              <w:rPr>
                <w:b w:val="0"/>
                <w:sz w:val="20"/>
                <w:szCs w:val="20"/>
              </w:rPr>
            </w:pPr>
            <w:r w:rsidRPr="008F169D">
              <w:rPr>
                <w:b w:val="0"/>
                <w:sz w:val="20"/>
                <w:szCs w:val="20"/>
              </w:rPr>
              <w:t xml:space="preserve">Turimų duomenų vertinimas rodo, kad ši medžiaga nera STOT-SE (Specifinis toksiškumas konkrečiam organui - vienkartinis poveikis) toksiška. nformacija apie komponentus: bis-[4-(2,3-epoksipropoksi)felil]propanas Turimų duomenų vertinimas rodo, kad ši medžiaga nera STOT-SE (Specifinis toksiškumas konkrečiam organui - vienkartinis poveikis) toksiška. Bisphenol F diglycidyl ether, isomer mixture Medžiaga ar mišinys neklasifikuojami kaip specifiškai toksiški konkrečiam organui po vienkartinio poveikio. oksiranas, mono[(C12-14-alkiloksi)metil] dariniai Turimų duomenų vertinimas rodo, kad ši medžiaga nera STOT-SE (Specifinis toksiškumas konkrečiam organui - vienkartinis poveikis) toksiška. Įkvėpimo pavojus Grindžiant fizinėmis savybėmis, mažai tikėtinas pavojus plaučių pakenkimui prarijus. nformacija apie komponentus: bis-[4-(2,3-epoksipropoksi)felil]propanas Grindžiant fizinėmis savybėmis, mažai tikėtinas pavojus plaučių pakenkimui prarijus. Bisphenol F diglycidyl ether, isomer mixture Grindžiant fizinėmis savybėmis, mažai tikėtinas pavojus plaučių pakenkimui prarijus. oksiranas, mono[(C12-14-alkiloksi)metil] dariniai Gali būti kenksminga prarijus ir patekus per kvėpavimo takus. Lėtinis toksiškumas (reiškia ilgalaikį kartotinių dozių poveikį, sukeliantį lėtinį / </w:t>
            </w:r>
            <w:r w:rsidRPr="008F169D">
              <w:rPr>
                <w:b w:val="0"/>
                <w:sz w:val="20"/>
                <w:szCs w:val="20"/>
              </w:rPr>
              <w:lastRenderedPageBreak/>
              <w:t xml:space="preserve">uždelstą poveikį - apie tiesioginį poveikį nežinoma, jei nenurodyta kitaip) </w:t>
            </w:r>
          </w:p>
          <w:p w:rsidR="00353736" w:rsidRDefault="00353736" w:rsidP="008F169D">
            <w:pPr>
              <w:pStyle w:val="BodyTextIndent"/>
              <w:spacing w:line="276" w:lineRule="auto"/>
              <w:ind w:left="0"/>
              <w:rPr>
                <w:b w:val="0"/>
                <w:sz w:val="20"/>
                <w:szCs w:val="20"/>
              </w:rPr>
            </w:pPr>
          </w:p>
          <w:p w:rsidR="00353736" w:rsidRDefault="008F169D" w:rsidP="008F169D">
            <w:pPr>
              <w:pStyle w:val="BodyTextIndent"/>
              <w:spacing w:line="276" w:lineRule="auto"/>
              <w:ind w:left="0"/>
              <w:rPr>
                <w:b w:val="0"/>
                <w:sz w:val="20"/>
                <w:szCs w:val="20"/>
              </w:rPr>
            </w:pPr>
            <w:r w:rsidRPr="00353736">
              <w:rPr>
                <w:sz w:val="20"/>
                <w:szCs w:val="20"/>
              </w:rPr>
              <w:t>Specifinis Toksiškumas Konkrečiam Organui (Pakartotinas Poveikis)</w:t>
            </w:r>
            <w:r w:rsidRPr="008F169D">
              <w:rPr>
                <w:b w:val="0"/>
                <w:sz w:val="20"/>
                <w:szCs w:val="20"/>
              </w:rPr>
              <w:t xml:space="preserve"> </w:t>
            </w:r>
          </w:p>
          <w:p w:rsidR="00353736" w:rsidRDefault="008F169D" w:rsidP="008F169D">
            <w:pPr>
              <w:pStyle w:val="BodyTextIndent"/>
              <w:spacing w:line="276" w:lineRule="auto"/>
              <w:ind w:left="0"/>
              <w:rPr>
                <w:b w:val="0"/>
                <w:sz w:val="20"/>
                <w:szCs w:val="20"/>
              </w:rPr>
            </w:pPr>
            <w:r w:rsidRPr="008F169D">
              <w:rPr>
                <w:b w:val="0"/>
                <w:sz w:val="20"/>
                <w:szCs w:val="20"/>
              </w:rPr>
              <w:t>Pagrindiniam(-s) komponentui(-ams): Išskyrus odos dirginimą, nemanoma, kad pasikartojantys šio tipo žemos molekulinės masės epoksidinės dervos galėtų sukelti žymesnius pakenkimus. nformacija apie komponentus: bis-[4-(2,3-epoksipropoksi)felil]propanas Išskyrus odos dirginimą, nemanoma, kad pasikartojantys šio tipo žemos molekulinės masės epoksidinės dervos galėtų sukelti žymesnius pakenkimus. Bisphenol F diglycidyl ether, isomer mixture Remiantis turimais duomenimis, nesitikima kad pasikartojantys poveikis gali sukelti papildomą reikšmingą neigiamą poveikį.</w:t>
            </w:r>
            <w:r w:rsidR="00353736">
              <w:rPr>
                <w:b w:val="0"/>
                <w:sz w:val="20"/>
                <w:szCs w:val="20"/>
              </w:rPr>
              <w:t xml:space="preserve"> O</w:t>
            </w:r>
            <w:r w:rsidRPr="008F169D">
              <w:rPr>
                <w:b w:val="0"/>
                <w:sz w:val="20"/>
                <w:szCs w:val="20"/>
              </w:rPr>
              <w:t xml:space="preserve">ksiranas, mono[(C12-14-alkiloksi)metil] dariniai Remiantis turimais duomenimis, nesitikima kad pasikartojantys poveikis gali sukelti papildomą reikšmingą neigiamą poveikį. </w:t>
            </w:r>
          </w:p>
          <w:p w:rsidR="00353736" w:rsidRDefault="00353736" w:rsidP="008F169D">
            <w:pPr>
              <w:pStyle w:val="BodyTextIndent"/>
              <w:spacing w:line="276" w:lineRule="auto"/>
              <w:ind w:left="0"/>
              <w:rPr>
                <w:b w:val="0"/>
                <w:sz w:val="20"/>
                <w:szCs w:val="20"/>
              </w:rPr>
            </w:pPr>
          </w:p>
          <w:p w:rsidR="00353736" w:rsidRDefault="008F169D" w:rsidP="008F169D">
            <w:pPr>
              <w:pStyle w:val="BodyTextIndent"/>
              <w:spacing w:line="276" w:lineRule="auto"/>
              <w:ind w:left="0"/>
              <w:rPr>
                <w:b w:val="0"/>
                <w:sz w:val="20"/>
                <w:szCs w:val="20"/>
              </w:rPr>
            </w:pPr>
            <w:r w:rsidRPr="00353736">
              <w:rPr>
                <w:sz w:val="20"/>
                <w:szCs w:val="20"/>
              </w:rPr>
              <w:t>Kancerogeniškumas</w:t>
            </w:r>
            <w:r w:rsidRPr="008F169D">
              <w:rPr>
                <w:b w:val="0"/>
                <w:sz w:val="20"/>
                <w:szCs w:val="20"/>
              </w:rPr>
              <w:t xml:space="preserve"> </w:t>
            </w:r>
          </w:p>
          <w:p w:rsidR="008F169D" w:rsidRPr="008F169D" w:rsidRDefault="008F169D" w:rsidP="008F169D">
            <w:pPr>
              <w:pStyle w:val="BodyTextIndent"/>
              <w:spacing w:line="276" w:lineRule="auto"/>
              <w:ind w:left="0"/>
              <w:rPr>
                <w:b w:val="0"/>
                <w:sz w:val="20"/>
                <w:szCs w:val="20"/>
              </w:rPr>
            </w:pPr>
            <w:r w:rsidRPr="008F169D">
              <w:rPr>
                <w:b w:val="0"/>
                <w:sz w:val="20"/>
                <w:szCs w:val="20"/>
              </w:rPr>
              <w:t>Buvo atlikta daug tyrimų siekiant įvertinti galimą bisfenolio A diglicidileterio (DGEBPA) kancerogeniškumą. Faktiškai, naujausioje Tarptautinės vėžio tyrimų agentūros (IARC) atliktoje apžvalgoje padaryta išvada, kad DGEBPA neklasifikuojamas kaip kancerogenas. Nors buvo pranešta apie tam tikrus kancerogeniškumo gyvūnams įrodymus įvertinus visus duomenis, tačiau DGEBPA kancerogeniškumo įrodymų nepakanka. nformacija apie komponentus: bis-[4-(2,3-epoksipropoksi)felil]propanas Buvo atlikta daug tyrimų siekiant įvertinti galimą bisfenolio A diglicidileterio (DGEBPA) kancerogeniškumą. Faktiškai, naujausioje Tarptautinės vėžio tyrimų agentūros (IARC) atliktoje apžvalgoje padaryta išvada, kad DGEBPA neklasifikuojamas kaip kancerogenas. Nors buvo pranešta apie tam tikrus kancerogeniškumo gyvūnams įrodymus įvertinus visus duomenis, tačiau DGEBPA kancerogeniškumo įrodymų nepakanka. Bisphenol F diglycidyl ether, isomer mixture Atitinkamų duomenų nerasta. oksiranas, mono[(C12-14-alkiloksi)metil] dariniai Atitinkamų duomenų nerasta. Mutageniškumas Bisfenolio A diglicidileterio (DGEBPA) pagrindu pagamintos dervos nesukėlė išsigimimų ar kitų vaisiaus pakenkimų, kai nėščios triušių patelės buvo paveiktos per sąlytį su oda, kuris yra labiausiai tikėtinas poveikio būdas, ar kai nėščios žiurkių ar triušių patelės buvo paveiktos per burną. Turi komponentą(-ų), kuris(-ie) nesukėlė gimimo defektų laboratoriniams gyvūnams. nformacija apie komponentus: bis-[4-(2,3-epoksipropoksi)felil]propanas Bisfenolio A diglicidileterio (DGEBPA) pagrindu pagamintos dervos nesukėlė išsigimimų ar kitų vaisiaus pakenkimų, kai nėščios triušių patelės buvo paveiktos per sąlytį su oda, kuris yra labiausiai tikėtinas poveikio būdas, ar kai nėščios žiurkių ar triušių patelės buvo paveiktos per burną. Bisphenol F diglycidyl ether, isomer mixture Laboratorinių tyrimų su gyvūnais metu apsigimimų, ar kitų poveikių vaisiui, nenustatyta. oksiranas, mono[(C12-14-alkiloksi)metil] dariniai Laboratorinių tyrimų su gyvūnais metu apsigimimų, ar kitų poveikių vaisiui, nenustatyta. Toksiškumas reprodukcijai Bandymuose su gyvūnais bisfenolio A diglicidileteris (DGEBPA) nepakenkė reprodukcijai. nformacija apie komponentus: bis-[4-(2,3-epoksipropoksi)felil]propanas Tyrimuose su gyvuliais netrukdė reprodukcijai.</w:t>
            </w:r>
          </w:p>
          <w:p w:rsidR="00760C3E" w:rsidRDefault="008F169D" w:rsidP="008F169D">
            <w:pPr>
              <w:pStyle w:val="BodyTextIndent"/>
              <w:spacing w:line="276" w:lineRule="auto"/>
              <w:ind w:left="0"/>
              <w:rPr>
                <w:b w:val="0"/>
                <w:sz w:val="20"/>
                <w:szCs w:val="20"/>
              </w:rPr>
            </w:pPr>
            <w:r w:rsidRPr="008F169D">
              <w:rPr>
                <w:b w:val="0"/>
                <w:sz w:val="20"/>
                <w:szCs w:val="20"/>
              </w:rPr>
              <w:t xml:space="preserve">Bisphenol F diglycidyl ether, isomer mixture Tyrimuose su gyvuliais netrukdė reprodukcijai. oksiranas, mono[(C12-14-alkiloksi)metil] dariniai Atitinkamų duomenų nerasta. </w:t>
            </w:r>
          </w:p>
          <w:p w:rsidR="00760C3E" w:rsidRDefault="00760C3E" w:rsidP="008F169D">
            <w:pPr>
              <w:pStyle w:val="BodyTextIndent"/>
              <w:spacing w:line="276" w:lineRule="auto"/>
              <w:ind w:left="0"/>
              <w:rPr>
                <w:b w:val="0"/>
                <w:sz w:val="20"/>
                <w:szCs w:val="20"/>
              </w:rPr>
            </w:pPr>
          </w:p>
          <w:p w:rsidR="00760C3E" w:rsidRDefault="008F169D" w:rsidP="008F169D">
            <w:pPr>
              <w:pStyle w:val="BodyTextIndent"/>
              <w:spacing w:line="276" w:lineRule="auto"/>
              <w:ind w:left="0"/>
              <w:rPr>
                <w:b w:val="0"/>
                <w:sz w:val="20"/>
                <w:szCs w:val="20"/>
              </w:rPr>
            </w:pPr>
            <w:r w:rsidRPr="00760C3E">
              <w:rPr>
                <w:sz w:val="20"/>
                <w:szCs w:val="20"/>
              </w:rPr>
              <w:t>Mutageniškumas</w:t>
            </w:r>
            <w:r w:rsidRPr="008F169D">
              <w:rPr>
                <w:b w:val="0"/>
                <w:sz w:val="20"/>
                <w:szCs w:val="20"/>
              </w:rPr>
              <w:t xml:space="preserve"> </w:t>
            </w:r>
          </w:p>
          <w:p w:rsidR="008F169D" w:rsidRPr="006C6CD7" w:rsidRDefault="008F169D" w:rsidP="008F169D">
            <w:pPr>
              <w:pStyle w:val="BodyTextIndent"/>
              <w:spacing w:line="276" w:lineRule="auto"/>
              <w:ind w:left="0"/>
              <w:rPr>
                <w:b w:val="0"/>
                <w:sz w:val="10"/>
                <w:szCs w:val="10"/>
                <w:lang w:val="lt-LT"/>
              </w:rPr>
            </w:pPr>
            <w:r w:rsidRPr="008F169D">
              <w:rPr>
                <w:b w:val="0"/>
                <w:sz w:val="20"/>
                <w:szCs w:val="20"/>
              </w:rPr>
              <w:t xml:space="preserve">Sudėtyje yra komponentas (-ų), kuris (-ie) davė teigiamus rezultatus in vitro genetinio toksiškumo tyrimuose. Turi komponentą(ų), kuris(ie) buvo neigiamas(i) gyvūnų genetinio toksiškumo bandymuose. </w:t>
            </w:r>
            <w:r w:rsidR="00760C3E">
              <w:rPr>
                <w:b w:val="0"/>
                <w:sz w:val="20"/>
                <w:szCs w:val="20"/>
              </w:rPr>
              <w:t>I</w:t>
            </w:r>
            <w:r w:rsidRPr="008F169D">
              <w:rPr>
                <w:b w:val="0"/>
                <w:sz w:val="20"/>
                <w:szCs w:val="20"/>
              </w:rPr>
              <w:t>nformacija apie komponentus: bis-[4-(2,3-epoksipropoksi)felil]propanas In vitro genetinio toksiškumo bandymai buvo negatyvus kai kuriais atvejais ir teigiamį kitais atvejais. Gyvūnų genetinio toksiškumo bandymai buvo negatyvus. Bisphenol F diglycidyl ether, isomer mixture In vitro genetinio toksiškumo tyrimai buvo teigiami. Gyvūnų genetinio toksiškumo bandymai buvo negatyvus. oksiranas, mono[(C12-14-alkiloksi)metil] dariniai In vitro genetinio toksiškumo bandymai buvo negatyvus kai kuriais atvejais ir teigiamį kitais atvejais. Gyvūnų genetinio toksiškumo bandymai buvo negatyvus.</w:t>
            </w:r>
          </w:p>
        </w:tc>
      </w:tr>
      <w:tr w:rsidR="00CF6AF5" w:rsidRPr="00431230" w:rsidTr="000135EA">
        <w:tc>
          <w:tcPr>
            <w:tcW w:w="9350" w:type="dxa"/>
          </w:tcPr>
          <w:p w:rsidR="00CF6AF5" w:rsidRPr="006C6CD7" w:rsidRDefault="00CF6AF5" w:rsidP="000135EA">
            <w:pPr>
              <w:pStyle w:val="BodyTextIndent"/>
              <w:ind w:left="0"/>
              <w:rPr>
                <w:b w:val="0"/>
                <w:sz w:val="14"/>
                <w:szCs w:val="14"/>
                <w:lang w:val="lt-LT"/>
              </w:rPr>
            </w:pPr>
          </w:p>
        </w:tc>
      </w:tr>
      <w:tr w:rsidR="00CF6AF5" w:rsidRPr="00B309D5" w:rsidTr="000135EA">
        <w:tc>
          <w:tcPr>
            <w:tcW w:w="9350" w:type="dxa"/>
          </w:tcPr>
          <w:p w:rsidR="00CF6AF5" w:rsidRPr="006C6CD7" w:rsidRDefault="00CF6AF5" w:rsidP="000135EA">
            <w:pPr>
              <w:pStyle w:val="BodyTextIndent"/>
              <w:ind w:left="0"/>
              <w:rPr>
                <w:b w:val="0"/>
                <w:sz w:val="20"/>
                <w:szCs w:val="20"/>
                <w:lang w:val="lt-LT"/>
              </w:rPr>
            </w:pPr>
          </w:p>
        </w:tc>
      </w:tr>
      <w:tr w:rsidR="00CF6AF5" w:rsidRPr="00B309D5" w:rsidTr="000135EA">
        <w:tc>
          <w:tcPr>
            <w:tcW w:w="9350" w:type="dxa"/>
          </w:tcPr>
          <w:p w:rsidR="00CF6AF5" w:rsidRPr="006C6CD7" w:rsidRDefault="00CF6AF5" w:rsidP="000135EA">
            <w:pPr>
              <w:pStyle w:val="BodyTextIndent"/>
              <w:ind w:left="0"/>
              <w:rPr>
                <w:b w:val="0"/>
                <w:sz w:val="20"/>
                <w:lang w:val="lt-LT"/>
              </w:rPr>
            </w:pPr>
          </w:p>
        </w:tc>
      </w:tr>
    </w:tbl>
    <w:p w:rsidR="00475AD8" w:rsidRPr="003654A7" w:rsidRDefault="00475AD8" w:rsidP="00475AD8">
      <w:pPr>
        <w:pStyle w:val="BodyTextIndent"/>
        <w:ind w:left="374"/>
        <w:rPr>
          <w:b w:val="0"/>
          <w:bCs w:val="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6C6CD7" w:rsidRDefault="00475AD8" w:rsidP="00A858A3">
            <w:pPr>
              <w:pStyle w:val="BodyTextIndent"/>
              <w:ind w:left="0" w:right="288"/>
              <w:rPr>
                <w:sz w:val="22"/>
                <w:szCs w:val="22"/>
                <w:lang w:val="lt-LT"/>
              </w:rPr>
            </w:pPr>
            <w:r w:rsidRPr="006C6CD7">
              <w:rPr>
                <w:sz w:val="22"/>
                <w:szCs w:val="22"/>
                <w:lang w:val="lt-LT"/>
              </w:rPr>
              <w:t xml:space="preserve">12. </w:t>
            </w:r>
            <w:r w:rsidRPr="006C6CD7">
              <w:rPr>
                <w:bCs w:val="0"/>
                <w:sz w:val="22"/>
                <w:lang w:val="lt-LT"/>
              </w:rPr>
              <w:t>EKOLOGINĖ INFORMACIJA</w:t>
            </w:r>
          </w:p>
        </w:tc>
      </w:tr>
    </w:tbl>
    <w:p w:rsidR="00475AD8" w:rsidRPr="003654A7" w:rsidRDefault="00475AD8" w:rsidP="00475AD8">
      <w:pPr>
        <w:pStyle w:val="Title"/>
        <w:jc w:val="left"/>
        <w:rPr>
          <w:sz w:val="24"/>
        </w:rPr>
      </w:pPr>
    </w:p>
    <w:p w:rsidR="00024F1A" w:rsidRDefault="00353736" w:rsidP="00760C3E">
      <w:pPr>
        <w:spacing w:line="276" w:lineRule="auto"/>
        <w:rPr>
          <w:b/>
          <w:sz w:val="20"/>
          <w:szCs w:val="20"/>
        </w:rPr>
      </w:pPr>
      <w:r w:rsidRPr="00760C3E">
        <w:rPr>
          <w:b/>
          <w:sz w:val="20"/>
          <w:szCs w:val="20"/>
        </w:rPr>
        <w:lastRenderedPageBreak/>
        <w:t>12.1 Toksiškumas</w:t>
      </w:r>
    </w:p>
    <w:p w:rsidR="00760C3E" w:rsidRPr="00760C3E" w:rsidRDefault="00760C3E" w:rsidP="00760C3E">
      <w:pPr>
        <w:spacing w:line="276" w:lineRule="auto"/>
        <w:rPr>
          <w:b/>
          <w:sz w:val="20"/>
          <w:szCs w:val="20"/>
        </w:rPr>
      </w:pPr>
    </w:p>
    <w:p w:rsidR="00353736" w:rsidRPr="00760C3E" w:rsidRDefault="00353736" w:rsidP="00760C3E">
      <w:pPr>
        <w:spacing w:line="276" w:lineRule="auto"/>
        <w:rPr>
          <w:sz w:val="20"/>
          <w:szCs w:val="20"/>
        </w:rPr>
      </w:pPr>
      <w:r w:rsidRPr="00760C3E">
        <w:rPr>
          <w:sz w:val="20"/>
          <w:szCs w:val="20"/>
        </w:rPr>
        <w:t>bis-[4-(2,3-epoksipropoksi)felil]propanas</w:t>
      </w:r>
    </w:p>
    <w:p w:rsidR="00353736" w:rsidRPr="00760C3E" w:rsidRDefault="00353736" w:rsidP="00760C3E">
      <w:pPr>
        <w:spacing w:line="276" w:lineRule="auto"/>
        <w:rPr>
          <w:sz w:val="20"/>
          <w:szCs w:val="20"/>
        </w:rPr>
      </w:pPr>
      <w:r w:rsidRPr="00760C3E">
        <w:rPr>
          <w:sz w:val="20"/>
          <w:szCs w:val="20"/>
        </w:rPr>
        <w:t xml:space="preserve"> Ūmus toksiškumas žuvims </w:t>
      </w:r>
    </w:p>
    <w:p w:rsidR="00353736" w:rsidRDefault="00353736" w:rsidP="00760C3E">
      <w:pPr>
        <w:spacing w:line="276" w:lineRule="auto"/>
        <w:rPr>
          <w:sz w:val="20"/>
          <w:szCs w:val="20"/>
        </w:rPr>
      </w:pPr>
      <w:r w:rsidRPr="00760C3E">
        <w:rPr>
          <w:sz w:val="20"/>
          <w:szCs w:val="20"/>
        </w:rPr>
        <w:t>Medžiaga yra toksiška vandens organizmams (LC50/EC50/IC50 tarp 1 ir 10 mg / l jautriausioms rūšims). LC50, Oncorhynchus mykiss (Vaivorykštinis upėtakis), pusiaustatinis bandymas, 96 val., 2 mg/l</w:t>
      </w:r>
    </w:p>
    <w:p w:rsidR="00760C3E" w:rsidRPr="00760C3E" w:rsidRDefault="00760C3E" w:rsidP="00760C3E">
      <w:pPr>
        <w:spacing w:line="276" w:lineRule="auto"/>
        <w:rPr>
          <w:sz w:val="20"/>
          <w:szCs w:val="20"/>
        </w:rPr>
      </w:pPr>
    </w:p>
    <w:p w:rsidR="00353736" w:rsidRPr="00760C3E" w:rsidRDefault="00353736" w:rsidP="00760C3E">
      <w:pPr>
        <w:spacing w:line="276" w:lineRule="auto"/>
        <w:rPr>
          <w:b/>
          <w:sz w:val="20"/>
          <w:szCs w:val="20"/>
        </w:rPr>
      </w:pPr>
      <w:r w:rsidRPr="00760C3E">
        <w:rPr>
          <w:b/>
          <w:sz w:val="20"/>
          <w:szCs w:val="20"/>
        </w:rPr>
        <w:t xml:space="preserve">Ūmus toksiškumas vandens bestuburiams </w:t>
      </w:r>
    </w:p>
    <w:p w:rsidR="00353736" w:rsidRPr="00760C3E" w:rsidRDefault="00353736" w:rsidP="00760C3E">
      <w:pPr>
        <w:spacing w:line="276" w:lineRule="auto"/>
        <w:rPr>
          <w:sz w:val="20"/>
          <w:szCs w:val="20"/>
        </w:rPr>
      </w:pPr>
      <w:r w:rsidRPr="00760C3E">
        <w:rPr>
          <w:sz w:val="20"/>
          <w:szCs w:val="20"/>
        </w:rPr>
        <w:t>EC50, Daphnia magna (Dafnija ), statinis bandymas, 48 val., 1,8 mg/l</w:t>
      </w:r>
    </w:p>
    <w:p w:rsidR="00353736" w:rsidRPr="00760C3E" w:rsidRDefault="00353736" w:rsidP="00760C3E">
      <w:pPr>
        <w:spacing w:line="276" w:lineRule="auto"/>
        <w:rPr>
          <w:sz w:val="20"/>
          <w:szCs w:val="20"/>
        </w:rPr>
      </w:pPr>
      <w:r w:rsidRPr="00760C3E">
        <w:rPr>
          <w:sz w:val="20"/>
          <w:szCs w:val="20"/>
        </w:rPr>
        <w:t xml:space="preserve">Ūmus toksiškumas dumbliams ir vandens augalams </w:t>
      </w:r>
    </w:p>
    <w:p w:rsidR="00353736" w:rsidRPr="00760C3E" w:rsidRDefault="00353736" w:rsidP="00760C3E">
      <w:pPr>
        <w:spacing w:line="276" w:lineRule="auto"/>
        <w:rPr>
          <w:sz w:val="20"/>
          <w:szCs w:val="20"/>
        </w:rPr>
      </w:pPr>
      <w:r w:rsidRPr="00760C3E">
        <w:rPr>
          <w:sz w:val="20"/>
          <w:szCs w:val="20"/>
        </w:rPr>
        <w:t>ErC50, Scenedesmus capricornutum (gėlojo vandens dumbliai), statinis bandymas, 72 val., Augimo tempo slopinimas, 11 mg/l</w:t>
      </w:r>
    </w:p>
    <w:p w:rsidR="00760C3E" w:rsidRDefault="00760C3E" w:rsidP="00760C3E">
      <w:pPr>
        <w:spacing w:line="276" w:lineRule="auto"/>
        <w:rPr>
          <w:b/>
          <w:sz w:val="20"/>
          <w:szCs w:val="20"/>
        </w:rPr>
      </w:pPr>
    </w:p>
    <w:p w:rsidR="00353736" w:rsidRPr="00760C3E" w:rsidRDefault="00353736" w:rsidP="00760C3E">
      <w:pPr>
        <w:spacing w:line="276" w:lineRule="auto"/>
        <w:rPr>
          <w:b/>
          <w:sz w:val="20"/>
          <w:szCs w:val="20"/>
        </w:rPr>
      </w:pPr>
      <w:r w:rsidRPr="00760C3E">
        <w:rPr>
          <w:b/>
          <w:sz w:val="20"/>
          <w:szCs w:val="20"/>
        </w:rPr>
        <w:t xml:space="preserve">Toksiškumas bakterijoms </w:t>
      </w:r>
    </w:p>
    <w:p w:rsidR="00353736" w:rsidRPr="00760C3E" w:rsidRDefault="00353736" w:rsidP="00760C3E">
      <w:pPr>
        <w:spacing w:line="276" w:lineRule="auto"/>
        <w:rPr>
          <w:sz w:val="20"/>
          <w:szCs w:val="20"/>
        </w:rPr>
      </w:pPr>
      <w:r w:rsidRPr="00760C3E">
        <w:rPr>
          <w:sz w:val="20"/>
          <w:szCs w:val="20"/>
        </w:rPr>
        <w:t>IC50, Bakterijos, 18 val., &gt; 42,6 mg/l</w:t>
      </w:r>
    </w:p>
    <w:p w:rsidR="00353736" w:rsidRPr="00760C3E" w:rsidRDefault="00353736" w:rsidP="00760C3E">
      <w:pPr>
        <w:spacing w:line="276" w:lineRule="auto"/>
        <w:rPr>
          <w:sz w:val="20"/>
          <w:szCs w:val="20"/>
        </w:rPr>
      </w:pPr>
      <w:r w:rsidRPr="00760C3E">
        <w:rPr>
          <w:sz w:val="20"/>
          <w:szCs w:val="20"/>
        </w:rPr>
        <w:t>Lėtinis toksinis poveikis vandens bestuburiams</w:t>
      </w:r>
    </w:p>
    <w:p w:rsidR="00353736" w:rsidRPr="00760C3E" w:rsidRDefault="00353736" w:rsidP="00760C3E">
      <w:pPr>
        <w:spacing w:line="276" w:lineRule="auto"/>
        <w:rPr>
          <w:sz w:val="20"/>
          <w:szCs w:val="20"/>
        </w:rPr>
      </w:pPr>
      <w:r w:rsidRPr="00760C3E">
        <w:rPr>
          <w:sz w:val="20"/>
          <w:szCs w:val="20"/>
        </w:rPr>
        <w:t>MLTL (Maksimaliai leistinas toksiškumo lygis), Daphnia magna (Dafnija ), pusiaustatinis bandymas, 21 d, palikuonių skaičius, 0,55 mg/l</w:t>
      </w:r>
    </w:p>
    <w:p w:rsidR="00353736" w:rsidRPr="00760C3E" w:rsidRDefault="00353736" w:rsidP="00760C3E">
      <w:pPr>
        <w:spacing w:line="276" w:lineRule="auto"/>
        <w:rPr>
          <w:sz w:val="20"/>
          <w:szCs w:val="20"/>
        </w:rPr>
      </w:pPr>
      <w:r w:rsidRPr="00760C3E">
        <w:rPr>
          <w:sz w:val="20"/>
          <w:szCs w:val="20"/>
        </w:rPr>
        <w:t xml:space="preserve">Bisphenol F diglycidyl ether, isomer mixture </w:t>
      </w:r>
    </w:p>
    <w:p w:rsidR="00760C3E" w:rsidRPr="00760C3E" w:rsidRDefault="00760C3E" w:rsidP="00760C3E">
      <w:pPr>
        <w:spacing w:line="276" w:lineRule="auto"/>
        <w:rPr>
          <w:b/>
          <w:sz w:val="20"/>
          <w:szCs w:val="20"/>
        </w:rPr>
      </w:pPr>
    </w:p>
    <w:p w:rsidR="00760C3E" w:rsidRPr="00760C3E" w:rsidRDefault="00353736" w:rsidP="00760C3E">
      <w:pPr>
        <w:spacing w:line="276" w:lineRule="auto"/>
        <w:rPr>
          <w:b/>
          <w:sz w:val="20"/>
          <w:szCs w:val="20"/>
        </w:rPr>
      </w:pPr>
      <w:r w:rsidRPr="00760C3E">
        <w:rPr>
          <w:b/>
          <w:sz w:val="20"/>
          <w:szCs w:val="20"/>
        </w:rPr>
        <w:t xml:space="preserve">Ūmus toksiškumas žuvims </w:t>
      </w:r>
    </w:p>
    <w:p w:rsidR="00353736" w:rsidRDefault="00353736" w:rsidP="00760C3E">
      <w:pPr>
        <w:spacing w:line="276" w:lineRule="auto"/>
        <w:rPr>
          <w:sz w:val="20"/>
          <w:szCs w:val="20"/>
        </w:rPr>
      </w:pPr>
      <w:r w:rsidRPr="00760C3E">
        <w:rPr>
          <w:sz w:val="20"/>
          <w:szCs w:val="20"/>
        </w:rPr>
        <w:t>Medžiaga yra toksiška vandens organizmams (LC50/EC50/IC50 tarp 1 ir 10 mg / l jautriausioms rūšims). LC50, Gėlavandenės žuvys, 96 val., 2,54 mg/l</w:t>
      </w:r>
    </w:p>
    <w:p w:rsidR="00760C3E" w:rsidRPr="00760C3E" w:rsidRDefault="00760C3E" w:rsidP="00760C3E">
      <w:pPr>
        <w:spacing w:line="276" w:lineRule="auto"/>
        <w:rPr>
          <w:b/>
          <w:sz w:val="20"/>
          <w:szCs w:val="20"/>
        </w:rPr>
      </w:pPr>
    </w:p>
    <w:p w:rsidR="00760C3E" w:rsidRDefault="00353736" w:rsidP="00760C3E">
      <w:pPr>
        <w:spacing w:line="276" w:lineRule="auto"/>
        <w:rPr>
          <w:sz w:val="20"/>
          <w:szCs w:val="20"/>
        </w:rPr>
      </w:pPr>
      <w:r w:rsidRPr="00760C3E">
        <w:rPr>
          <w:b/>
          <w:sz w:val="20"/>
          <w:szCs w:val="20"/>
        </w:rPr>
        <w:t>Ūmus toksiškumas vandens bestuburiams</w:t>
      </w:r>
      <w:r w:rsidRPr="00760C3E">
        <w:rPr>
          <w:sz w:val="20"/>
          <w:szCs w:val="20"/>
        </w:rPr>
        <w:t xml:space="preserve"> </w:t>
      </w:r>
    </w:p>
    <w:p w:rsidR="00353736" w:rsidRPr="00760C3E" w:rsidRDefault="00353736" w:rsidP="00760C3E">
      <w:pPr>
        <w:spacing w:line="276" w:lineRule="auto"/>
        <w:rPr>
          <w:sz w:val="20"/>
          <w:szCs w:val="20"/>
        </w:rPr>
      </w:pPr>
      <w:r w:rsidRPr="00760C3E">
        <w:rPr>
          <w:sz w:val="20"/>
          <w:szCs w:val="20"/>
        </w:rPr>
        <w:t>EC50, Daphnia magna, Statinis, 48 val., &gt; 1 000 mg/l, OESD Test Guideline 202 arba atitikmuo</w:t>
      </w:r>
    </w:p>
    <w:p w:rsidR="00353736" w:rsidRPr="00760C3E" w:rsidRDefault="00353736" w:rsidP="00760C3E">
      <w:pPr>
        <w:spacing w:line="276" w:lineRule="auto"/>
        <w:rPr>
          <w:sz w:val="20"/>
          <w:szCs w:val="20"/>
        </w:rPr>
      </w:pPr>
      <w:r w:rsidRPr="00760C3E">
        <w:rPr>
          <w:sz w:val="20"/>
          <w:szCs w:val="20"/>
        </w:rPr>
        <w:t>Ūmus toksiškumas dumbliams ir vandens augalams EC50, Selenastrum capricornutum (žalieji dumbliai), Statinis, 72 val., &gt; 1,8 mg/l, OECD Bandymų metodika 201</w:t>
      </w:r>
    </w:p>
    <w:p w:rsidR="00760C3E" w:rsidRDefault="00760C3E" w:rsidP="00760C3E">
      <w:pPr>
        <w:spacing w:line="276" w:lineRule="auto"/>
        <w:rPr>
          <w:sz w:val="20"/>
          <w:szCs w:val="20"/>
        </w:rPr>
      </w:pPr>
    </w:p>
    <w:p w:rsidR="00760C3E" w:rsidRPr="00760C3E" w:rsidRDefault="00353736" w:rsidP="00760C3E">
      <w:pPr>
        <w:spacing w:line="276" w:lineRule="auto"/>
        <w:rPr>
          <w:b/>
          <w:sz w:val="20"/>
          <w:szCs w:val="20"/>
        </w:rPr>
      </w:pPr>
      <w:r w:rsidRPr="00760C3E">
        <w:rPr>
          <w:b/>
          <w:sz w:val="20"/>
          <w:szCs w:val="20"/>
        </w:rPr>
        <w:t xml:space="preserve">Toksiškumas bakterijoms </w:t>
      </w:r>
    </w:p>
    <w:p w:rsidR="00353736" w:rsidRPr="00760C3E" w:rsidRDefault="00353736" w:rsidP="00760C3E">
      <w:pPr>
        <w:spacing w:line="276" w:lineRule="auto"/>
        <w:rPr>
          <w:sz w:val="20"/>
          <w:szCs w:val="20"/>
        </w:rPr>
      </w:pPr>
      <w:r w:rsidRPr="00760C3E">
        <w:rPr>
          <w:sz w:val="20"/>
          <w:szCs w:val="20"/>
        </w:rPr>
        <w:t>aktyvusis dumblas, Statinis, 3 val., Kitas, &gt; 100 mg/l</w:t>
      </w:r>
    </w:p>
    <w:p w:rsidR="00760C3E" w:rsidRDefault="00760C3E" w:rsidP="00760C3E">
      <w:pPr>
        <w:spacing w:line="276" w:lineRule="auto"/>
        <w:rPr>
          <w:sz w:val="20"/>
          <w:szCs w:val="20"/>
        </w:rPr>
      </w:pPr>
    </w:p>
    <w:p w:rsidR="00760C3E" w:rsidRPr="00760C3E" w:rsidRDefault="00353736" w:rsidP="00760C3E">
      <w:pPr>
        <w:spacing w:line="276" w:lineRule="auto"/>
        <w:rPr>
          <w:b/>
          <w:sz w:val="20"/>
          <w:szCs w:val="20"/>
        </w:rPr>
      </w:pPr>
      <w:r w:rsidRPr="00760C3E">
        <w:rPr>
          <w:b/>
          <w:sz w:val="20"/>
          <w:szCs w:val="20"/>
        </w:rPr>
        <w:t xml:space="preserve">Lėtinis toksinis poveikis vandens bestuburiams </w:t>
      </w:r>
    </w:p>
    <w:p w:rsidR="00353736" w:rsidRPr="00760C3E" w:rsidRDefault="00353736" w:rsidP="00760C3E">
      <w:pPr>
        <w:spacing w:line="276" w:lineRule="auto"/>
        <w:rPr>
          <w:sz w:val="20"/>
          <w:szCs w:val="20"/>
        </w:rPr>
      </w:pPr>
      <w:r w:rsidRPr="00760C3E">
        <w:rPr>
          <w:sz w:val="20"/>
          <w:szCs w:val="20"/>
        </w:rPr>
        <w:t>NOEC, Daphnia magna, pusiaustatinis bandymas, 21 d, palikuonių skaičius, 0,3 mg/l</w:t>
      </w:r>
    </w:p>
    <w:p w:rsidR="00353736" w:rsidRPr="00760C3E" w:rsidRDefault="00353736" w:rsidP="00760C3E">
      <w:pPr>
        <w:spacing w:line="276" w:lineRule="auto"/>
        <w:rPr>
          <w:sz w:val="20"/>
          <w:szCs w:val="20"/>
        </w:rPr>
      </w:pPr>
      <w:r w:rsidRPr="00760C3E">
        <w:rPr>
          <w:sz w:val="20"/>
          <w:szCs w:val="20"/>
        </w:rPr>
        <w:t xml:space="preserve">oksiranas, mono[(C12-14-alkiloksi)metil] dariniai </w:t>
      </w:r>
    </w:p>
    <w:p w:rsidR="00760C3E" w:rsidRDefault="00760C3E" w:rsidP="00760C3E">
      <w:pPr>
        <w:spacing w:line="276" w:lineRule="auto"/>
        <w:rPr>
          <w:sz w:val="20"/>
          <w:szCs w:val="20"/>
        </w:rPr>
      </w:pPr>
    </w:p>
    <w:p w:rsidR="00760C3E" w:rsidRPr="00760C3E" w:rsidRDefault="00353736" w:rsidP="00760C3E">
      <w:pPr>
        <w:spacing w:line="276" w:lineRule="auto"/>
        <w:rPr>
          <w:b/>
          <w:sz w:val="20"/>
          <w:szCs w:val="20"/>
        </w:rPr>
      </w:pPr>
      <w:r w:rsidRPr="00760C3E">
        <w:rPr>
          <w:b/>
          <w:sz w:val="20"/>
          <w:szCs w:val="20"/>
        </w:rPr>
        <w:t xml:space="preserve">Ūmus toksiškumas žuvims </w:t>
      </w:r>
    </w:p>
    <w:p w:rsidR="00353736" w:rsidRPr="00760C3E" w:rsidRDefault="00353736" w:rsidP="00760C3E">
      <w:pPr>
        <w:spacing w:line="276" w:lineRule="auto"/>
        <w:rPr>
          <w:sz w:val="20"/>
          <w:szCs w:val="20"/>
        </w:rPr>
      </w:pPr>
      <w:r w:rsidRPr="00760C3E">
        <w:rPr>
          <w:sz w:val="20"/>
          <w:szCs w:val="20"/>
        </w:rPr>
        <w:t>Medžiaga nėra klasifikuojama, kaip pavojinga vandens organizmams (LC50/EC50/IC50 daugiau, nei 100 mg/L daugumai jautrių rūšių). LC50, Oncorhynchus mykiss (Vaivorykštinis upėtakis), statinis bandymas, 96 val., &gt; 5 000 mg/l LC50, Lepomis macrochirus (melsvažiaunis saulešeris), statinis bandymas, 96 val., 1 800 mg/l, Kitos tyrimų gairės</w:t>
      </w:r>
    </w:p>
    <w:p w:rsidR="00760C3E" w:rsidRDefault="00760C3E" w:rsidP="00760C3E">
      <w:pPr>
        <w:spacing w:line="276" w:lineRule="auto"/>
        <w:rPr>
          <w:b/>
          <w:sz w:val="20"/>
          <w:szCs w:val="20"/>
        </w:rPr>
      </w:pPr>
    </w:p>
    <w:p w:rsidR="00353736" w:rsidRPr="00760C3E" w:rsidRDefault="00353736" w:rsidP="00760C3E">
      <w:pPr>
        <w:spacing w:line="276" w:lineRule="auto"/>
        <w:rPr>
          <w:b/>
          <w:sz w:val="20"/>
          <w:szCs w:val="20"/>
        </w:rPr>
      </w:pPr>
      <w:r w:rsidRPr="00760C3E">
        <w:rPr>
          <w:b/>
          <w:sz w:val="20"/>
          <w:szCs w:val="20"/>
        </w:rPr>
        <w:t xml:space="preserve">Ūmus toksiškumas dumbliams ir vandens augalams </w:t>
      </w:r>
    </w:p>
    <w:p w:rsidR="00353736" w:rsidRPr="00760C3E" w:rsidRDefault="00353736" w:rsidP="00760C3E">
      <w:pPr>
        <w:spacing w:line="276" w:lineRule="auto"/>
        <w:rPr>
          <w:sz w:val="20"/>
          <w:szCs w:val="20"/>
        </w:rPr>
      </w:pPr>
      <w:r w:rsidRPr="00760C3E">
        <w:rPr>
          <w:sz w:val="20"/>
          <w:szCs w:val="20"/>
        </w:rPr>
        <w:t>EbC50, Pseudokirchneriella subcapitata (žaliadumbliai), 72 val., Augimo inhibicija, 843 mg/l NOEC, Pseudokirchneriella subcapitata (žaliadumbliai), 72 val., Augimo inhibicija, 500 mg/l</w:t>
      </w:r>
    </w:p>
    <w:p w:rsidR="00760C3E" w:rsidRPr="00760C3E" w:rsidRDefault="00353736" w:rsidP="00760C3E">
      <w:pPr>
        <w:spacing w:line="276" w:lineRule="auto"/>
        <w:rPr>
          <w:sz w:val="20"/>
          <w:szCs w:val="20"/>
        </w:rPr>
      </w:pPr>
      <w:r w:rsidRPr="00760C3E">
        <w:rPr>
          <w:sz w:val="20"/>
          <w:szCs w:val="20"/>
        </w:rPr>
        <w:t xml:space="preserve">Toksiškumas bakterijoms </w:t>
      </w:r>
    </w:p>
    <w:p w:rsidR="00353736" w:rsidRPr="00760C3E" w:rsidRDefault="00353736" w:rsidP="00760C3E">
      <w:pPr>
        <w:spacing w:line="276" w:lineRule="auto"/>
        <w:rPr>
          <w:sz w:val="20"/>
          <w:szCs w:val="20"/>
        </w:rPr>
      </w:pPr>
      <w:r w:rsidRPr="00760C3E">
        <w:rPr>
          <w:sz w:val="20"/>
          <w:szCs w:val="20"/>
        </w:rPr>
        <w:t>EC50, aktyvusis dumblas, statinis bandymas, 3 val., Kvėpavimo intensyvumas., &gt; 100 mg/l</w:t>
      </w:r>
    </w:p>
    <w:p w:rsidR="00760C3E" w:rsidRPr="00760C3E" w:rsidRDefault="00760C3E" w:rsidP="00760C3E">
      <w:pPr>
        <w:spacing w:line="276" w:lineRule="auto"/>
        <w:rPr>
          <w:sz w:val="20"/>
          <w:szCs w:val="20"/>
        </w:rPr>
      </w:pPr>
    </w:p>
    <w:p w:rsidR="00760C3E" w:rsidRPr="00760C3E" w:rsidRDefault="00760C3E" w:rsidP="00760C3E">
      <w:pPr>
        <w:spacing w:line="276" w:lineRule="auto"/>
        <w:rPr>
          <w:b/>
          <w:sz w:val="20"/>
          <w:szCs w:val="20"/>
        </w:rPr>
      </w:pPr>
      <w:r w:rsidRPr="00760C3E">
        <w:rPr>
          <w:b/>
          <w:sz w:val="20"/>
          <w:szCs w:val="20"/>
        </w:rPr>
        <w:t xml:space="preserve">12.2 Patvarumas ir skaidomumas </w:t>
      </w:r>
    </w:p>
    <w:p w:rsidR="00760C3E" w:rsidRPr="00760C3E" w:rsidRDefault="00760C3E" w:rsidP="00760C3E">
      <w:pPr>
        <w:spacing w:line="276" w:lineRule="auto"/>
        <w:rPr>
          <w:sz w:val="20"/>
          <w:szCs w:val="20"/>
        </w:rPr>
      </w:pPr>
      <w:r w:rsidRPr="00760C3E">
        <w:rPr>
          <w:sz w:val="20"/>
          <w:szCs w:val="20"/>
        </w:rPr>
        <w:lastRenderedPageBreak/>
        <w:t xml:space="preserve">bis-[4-(2,3-epoksipropoksi)felil]propanas Biologinis skaidomumas: Remiantis griežtais OECD testų standartais, ši medžiaga negali būti laikoma lengvai biologiškai skaidoma, tačiau šie rezultatai nebūtinai reiškia, kad medžiaga nera biologiškai skaidoma aplinkos sąlygomis. 10-dienu Tarpas: Netaikoma </w:t>
      </w:r>
    </w:p>
    <w:p w:rsidR="00760C3E" w:rsidRDefault="00760C3E" w:rsidP="00760C3E">
      <w:pPr>
        <w:spacing w:line="276" w:lineRule="auto"/>
        <w:rPr>
          <w:sz w:val="20"/>
          <w:szCs w:val="20"/>
        </w:rPr>
      </w:pPr>
    </w:p>
    <w:p w:rsidR="00760C3E" w:rsidRDefault="00760C3E" w:rsidP="00760C3E">
      <w:pPr>
        <w:spacing w:line="276" w:lineRule="auto"/>
        <w:rPr>
          <w:sz w:val="20"/>
          <w:szCs w:val="20"/>
        </w:rPr>
      </w:pPr>
      <w:r w:rsidRPr="00760C3E">
        <w:rPr>
          <w:b/>
          <w:sz w:val="20"/>
          <w:szCs w:val="20"/>
        </w:rPr>
        <w:t>Biodegradavimas:</w:t>
      </w:r>
      <w:r w:rsidRPr="00760C3E">
        <w:rPr>
          <w:sz w:val="20"/>
          <w:szCs w:val="20"/>
        </w:rPr>
        <w:t xml:space="preserve"> </w:t>
      </w:r>
    </w:p>
    <w:p w:rsidR="00760C3E" w:rsidRPr="00760C3E" w:rsidRDefault="00760C3E" w:rsidP="00760C3E">
      <w:pPr>
        <w:spacing w:line="276" w:lineRule="auto"/>
        <w:rPr>
          <w:sz w:val="20"/>
          <w:szCs w:val="20"/>
        </w:rPr>
      </w:pPr>
      <w:r w:rsidRPr="00760C3E">
        <w:rPr>
          <w:sz w:val="20"/>
          <w:szCs w:val="20"/>
        </w:rPr>
        <w:t xml:space="preserve">12 % Poveikio trukmė: 28 d </w:t>
      </w:r>
    </w:p>
    <w:p w:rsidR="00760C3E" w:rsidRPr="00760C3E" w:rsidRDefault="00760C3E" w:rsidP="00760C3E">
      <w:pPr>
        <w:spacing w:line="276" w:lineRule="auto"/>
        <w:rPr>
          <w:sz w:val="20"/>
          <w:szCs w:val="20"/>
        </w:rPr>
      </w:pPr>
      <w:r w:rsidRPr="00760C3E">
        <w:rPr>
          <w:sz w:val="20"/>
          <w:szCs w:val="20"/>
        </w:rPr>
        <w:t>Metodas: OECD Bandymų metodika 302B arba lygiavertė</w:t>
      </w:r>
    </w:p>
    <w:p w:rsidR="00760C3E" w:rsidRDefault="00760C3E" w:rsidP="00760C3E">
      <w:pPr>
        <w:spacing w:line="276" w:lineRule="auto"/>
        <w:rPr>
          <w:sz w:val="20"/>
          <w:szCs w:val="20"/>
        </w:rPr>
      </w:pPr>
      <w:r w:rsidRPr="00760C3E">
        <w:rPr>
          <w:sz w:val="20"/>
          <w:szCs w:val="20"/>
        </w:rPr>
        <w:t xml:space="preserve">Bisphenol F diglycidyl ether, isomer mixture </w:t>
      </w:r>
    </w:p>
    <w:p w:rsidR="00760C3E" w:rsidRPr="00760C3E" w:rsidRDefault="00760C3E" w:rsidP="00760C3E">
      <w:pPr>
        <w:spacing w:line="276" w:lineRule="auto"/>
        <w:rPr>
          <w:sz w:val="20"/>
          <w:szCs w:val="20"/>
        </w:rPr>
      </w:pPr>
    </w:p>
    <w:p w:rsidR="00760C3E" w:rsidRPr="00760C3E" w:rsidRDefault="00760C3E" w:rsidP="00760C3E">
      <w:pPr>
        <w:spacing w:line="276" w:lineRule="auto"/>
        <w:rPr>
          <w:b/>
          <w:sz w:val="20"/>
          <w:szCs w:val="20"/>
        </w:rPr>
      </w:pPr>
      <w:r w:rsidRPr="00760C3E">
        <w:rPr>
          <w:b/>
          <w:sz w:val="20"/>
          <w:szCs w:val="20"/>
        </w:rPr>
        <w:t xml:space="preserve">Biologinis skaidomumas: </w:t>
      </w:r>
    </w:p>
    <w:p w:rsidR="00760C3E" w:rsidRPr="00760C3E" w:rsidRDefault="00760C3E" w:rsidP="00760C3E">
      <w:pPr>
        <w:spacing w:line="276" w:lineRule="auto"/>
        <w:rPr>
          <w:sz w:val="20"/>
          <w:szCs w:val="20"/>
        </w:rPr>
      </w:pPr>
      <w:r w:rsidRPr="00760C3E">
        <w:rPr>
          <w:sz w:val="20"/>
          <w:szCs w:val="20"/>
        </w:rPr>
        <w:t>Medžiaga nėra greitai biodegraduojanti pagal EBPO/EB rekomendacijas.</w:t>
      </w:r>
    </w:p>
    <w:p w:rsidR="00760C3E" w:rsidRDefault="00760C3E" w:rsidP="00760C3E">
      <w:pPr>
        <w:spacing w:line="276" w:lineRule="auto"/>
        <w:rPr>
          <w:sz w:val="20"/>
          <w:szCs w:val="20"/>
        </w:rPr>
      </w:pPr>
    </w:p>
    <w:p w:rsidR="00760C3E" w:rsidRDefault="00760C3E" w:rsidP="00760C3E">
      <w:pPr>
        <w:spacing w:line="276" w:lineRule="auto"/>
        <w:rPr>
          <w:sz w:val="20"/>
          <w:szCs w:val="20"/>
        </w:rPr>
      </w:pPr>
      <w:r w:rsidRPr="00760C3E">
        <w:rPr>
          <w:b/>
          <w:sz w:val="20"/>
          <w:szCs w:val="20"/>
        </w:rPr>
        <w:t>Biodegradavimas:</w:t>
      </w:r>
      <w:r w:rsidRPr="00760C3E">
        <w:rPr>
          <w:sz w:val="20"/>
          <w:szCs w:val="20"/>
        </w:rPr>
        <w:t xml:space="preserve"> 0 % </w:t>
      </w:r>
    </w:p>
    <w:p w:rsidR="00760C3E" w:rsidRPr="00760C3E" w:rsidRDefault="00760C3E" w:rsidP="00760C3E">
      <w:pPr>
        <w:spacing w:line="276" w:lineRule="auto"/>
        <w:rPr>
          <w:sz w:val="20"/>
          <w:szCs w:val="20"/>
        </w:rPr>
      </w:pPr>
      <w:r w:rsidRPr="00760C3E">
        <w:rPr>
          <w:sz w:val="20"/>
          <w:szCs w:val="20"/>
        </w:rPr>
        <w:t>Poveikio trukmė: 28 d</w:t>
      </w:r>
    </w:p>
    <w:p w:rsidR="00151B0A" w:rsidRDefault="00760C3E" w:rsidP="00760C3E">
      <w:pPr>
        <w:spacing w:line="276" w:lineRule="auto"/>
        <w:rPr>
          <w:sz w:val="20"/>
          <w:szCs w:val="20"/>
        </w:rPr>
      </w:pPr>
      <w:r w:rsidRPr="00760C3E">
        <w:rPr>
          <w:sz w:val="20"/>
          <w:szCs w:val="20"/>
        </w:rPr>
        <w:t xml:space="preserve">oksiranas, mono[(C12-14-alkiloksi)metil] dariniai </w:t>
      </w:r>
    </w:p>
    <w:p w:rsidR="00760C3E" w:rsidRPr="00760C3E" w:rsidRDefault="00760C3E" w:rsidP="00760C3E">
      <w:pPr>
        <w:spacing w:line="276" w:lineRule="auto"/>
        <w:rPr>
          <w:sz w:val="20"/>
          <w:szCs w:val="20"/>
        </w:rPr>
      </w:pPr>
      <w:r w:rsidRPr="00760C3E">
        <w:rPr>
          <w:sz w:val="20"/>
          <w:szCs w:val="20"/>
        </w:rPr>
        <w:t>Biologinis skaidomumas: Medžiaga yra lengvai biologiškai skaidoma. Praeina OECD biologinio skaidomumo testą (-us). 10-dienu Tarpas: Atlikta Biodegradavimas: 87 % Poveikio trukmė: 28 d Metodas: OECD Testavimo nurodymai 301F arba lygiaverčiai</w:t>
      </w:r>
    </w:p>
    <w:p w:rsidR="00760C3E" w:rsidRPr="00760C3E" w:rsidRDefault="00760C3E" w:rsidP="00760C3E">
      <w:pPr>
        <w:spacing w:line="276" w:lineRule="auto"/>
        <w:rPr>
          <w:b/>
          <w:sz w:val="20"/>
          <w:szCs w:val="20"/>
        </w:rPr>
      </w:pPr>
    </w:p>
    <w:p w:rsidR="00760C3E" w:rsidRPr="00760C3E" w:rsidRDefault="00760C3E" w:rsidP="00760C3E">
      <w:pPr>
        <w:spacing w:line="276" w:lineRule="auto"/>
        <w:rPr>
          <w:b/>
          <w:sz w:val="20"/>
          <w:szCs w:val="20"/>
        </w:rPr>
      </w:pPr>
      <w:r w:rsidRPr="00760C3E">
        <w:rPr>
          <w:b/>
          <w:sz w:val="20"/>
          <w:szCs w:val="20"/>
        </w:rPr>
        <w:t xml:space="preserve">12.3 Bioakumuliacijos potencialas </w:t>
      </w:r>
    </w:p>
    <w:p w:rsidR="00151B0A" w:rsidRDefault="00760C3E" w:rsidP="00760C3E">
      <w:pPr>
        <w:spacing w:line="276" w:lineRule="auto"/>
        <w:rPr>
          <w:sz w:val="20"/>
          <w:szCs w:val="20"/>
        </w:rPr>
      </w:pPr>
      <w:r w:rsidRPr="00760C3E">
        <w:rPr>
          <w:sz w:val="20"/>
          <w:szCs w:val="20"/>
        </w:rPr>
        <w:t xml:space="preserve">bis-[4-(2,3-epoksipropoksi)felil]propanas </w:t>
      </w:r>
    </w:p>
    <w:p w:rsidR="00151B0A" w:rsidRDefault="00151B0A" w:rsidP="00760C3E">
      <w:pPr>
        <w:spacing w:line="276" w:lineRule="auto"/>
        <w:rPr>
          <w:sz w:val="20"/>
          <w:szCs w:val="20"/>
        </w:rPr>
      </w:pPr>
    </w:p>
    <w:p w:rsidR="00151B0A" w:rsidRPr="00151B0A" w:rsidRDefault="00760C3E" w:rsidP="00760C3E">
      <w:pPr>
        <w:spacing w:line="276" w:lineRule="auto"/>
        <w:rPr>
          <w:b/>
          <w:sz w:val="20"/>
          <w:szCs w:val="20"/>
        </w:rPr>
      </w:pPr>
      <w:r w:rsidRPr="00151B0A">
        <w:rPr>
          <w:b/>
          <w:sz w:val="20"/>
          <w:szCs w:val="20"/>
        </w:rPr>
        <w:t xml:space="preserve">Bioakumuliacija: </w:t>
      </w:r>
    </w:p>
    <w:p w:rsidR="00760C3E" w:rsidRPr="00760C3E" w:rsidRDefault="00760C3E" w:rsidP="00760C3E">
      <w:pPr>
        <w:spacing w:line="276" w:lineRule="auto"/>
        <w:rPr>
          <w:sz w:val="20"/>
          <w:szCs w:val="20"/>
        </w:rPr>
      </w:pPr>
      <w:r w:rsidRPr="00760C3E">
        <w:rPr>
          <w:sz w:val="20"/>
          <w:szCs w:val="20"/>
        </w:rPr>
        <w:t>Bioakumuliacijos potencialas yra vidutinis (BAF tarp 100 ir 3000 ar Log Pow tarp 3 ir 5). Pasiskirstymo koeficientas: n-oktanolis/vanduo(log Pow): 3,242 prie 25 °C Numatytas. Bisphenol F diglycidyl ether, isomer mixture Bioakumuliacija: Bioakumuliacijos potencialas yra vidutinis (BAF tarp 100 ir 3000 ar Log Pow tarp 3 ir 5). Pasiskirstymo koeficientas: n-oktanolis/vanduo(log Pow): 3,6 OECD gairės 117 (pasiskirstymo koeficientas (n-oktanolis / vanduo), HPLC metodas) Biokoncentracijos koeficientą (BCF): 150 Numatytas. oksiranas, mono[(C12-14-alkiloksi)metil] dariniai Bioakumuliacija: Bioakumuliacijos potencialas yra vidutinis (BAF tarp 100 ir 3000 ar Log Pow tarp 3 ir 5). Atitinkamų duomenų nerasta. Pasiskirstymo koeficientas: n-oktanolis/vanduo(log Pow): 3,77 prie 20 °C OECD testų 107 gairė ar jos atitikmuo Biokoncentracijos koeficientą (BCF): 160 Žuvys Numatytas.</w:t>
      </w:r>
    </w:p>
    <w:p w:rsidR="00151B0A" w:rsidRDefault="00151B0A" w:rsidP="00760C3E">
      <w:pPr>
        <w:spacing w:line="276" w:lineRule="auto"/>
        <w:rPr>
          <w:sz w:val="20"/>
          <w:szCs w:val="20"/>
        </w:rPr>
      </w:pPr>
    </w:p>
    <w:p w:rsidR="00151B0A" w:rsidRPr="00151B0A" w:rsidRDefault="00760C3E" w:rsidP="00760C3E">
      <w:pPr>
        <w:spacing w:line="276" w:lineRule="auto"/>
        <w:rPr>
          <w:b/>
          <w:sz w:val="20"/>
          <w:szCs w:val="20"/>
        </w:rPr>
      </w:pPr>
      <w:r w:rsidRPr="00151B0A">
        <w:rPr>
          <w:b/>
          <w:sz w:val="20"/>
          <w:szCs w:val="20"/>
        </w:rPr>
        <w:t xml:space="preserve">12.4 Judumas dirvožemyje </w:t>
      </w:r>
    </w:p>
    <w:p w:rsidR="00760C3E" w:rsidRPr="00760C3E" w:rsidRDefault="00760C3E" w:rsidP="00760C3E">
      <w:pPr>
        <w:spacing w:line="276" w:lineRule="auto"/>
        <w:rPr>
          <w:sz w:val="20"/>
          <w:szCs w:val="20"/>
        </w:rPr>
      </w:pPr>
      <w:r w:rsidRPr="00760C3E">
        <w:rPr>
          <w:sz w:val="20"/>
          <w:szCs w:val="20"/>
        </w:rPr>
        <w:t>bis-[4-(2,3-epoksipropoksi)felil]propanas Mobilumo potencialas dirvoje yra žemas (Koc tarp 500 ir 2000). Turint galvoje, kad Henrio dėsnio konstantos tikimybė labai maža, garavimas iš natūralių vandens telkinių arba drėgnas dirvožemis nėra laikomi procesą nulemiančiais faktoriais. Pasiskirstymo koeficientas (Koc): 1800 - 4400 Numatytas. Bisphenol F diglycidyl ether, isomer mixture Mobilumo dirvožemyje potencialas yra nedidelis (Koc tarp 2000 ir 5000). Pasiskirstymo koeficientas (Koc): 4460 Numatytas. oksiranas, mono[(C12-14-alkiloksi)metil] dariniai Tikėtinas santykinai mažas mobilumas dirvoje (Koc &gt; 5000). Pasiskirstymo koeficientas (Koc): &gt; 5000 OECD 121: HPLC (didelio efektyvumo skysčių chromatografijos) metodas</w:t>
      </w:r>
    </w:p>
    <w:p w:rsidR="00151B0A" w:rsidRDefault="00151B0A" w:rsidP="00760C3E">
      <w:pPr>
        <w:spacing w:line="276" w:lineRule="auto"/>
        <w:rPr>
          <w:sz w:val="20"/>
          <w:szCs w:val="20"/>
        </w:rPr>
      </w:pPr>
    </w:p>
    <w:p w:rsidR="00760C3E" w:rsidRPr="00151B0A" w:rsidRDefault="00760C3E" w:rsidP="00760C3E">
      <w:pPr>
        <w:spacing w:line="276" w:lineRule="auto"/>
        <w:rPr>
          <w:b/>
          <w:sz w:val="20"/>
          <w:szCs w:val="20"/>
        </w:rPr>
      </w:pPr>
      <w:r w:rsidRPr="00151B0A">
        <w:rPr>
          <w:b/>
          <w:sz w:val="20"/>
          <w:szCs w:val="20"/>
        </w:rPr>
        <w:t>12.5 PBT ir vPvB vertinimo rezultatai</w:t>
      </w:r>
    </w:p>
    <w:p w:rsidR="00760C3E" w:rsidRPr="00760C3E" w:rsidRDefault="00760C3E" w:rsidP="00760C3E">
      <w:pPr>
        <w:spacing w:line="276" w:lineRule="auto"/>
        <w:rPr>
          <w:sz w:val="20"/>
          <w:szCs w:val="20"/>
        </w:rPr>
      </w:pPr>
      <w:r w:rsidRPr="00760C3E">
        <w:rPr>
          <w:sz w:val="20"/>
          <w:szCs w:val="20"/>
        </w:rPr>
        <w:t>Šios medžiagos / mišinio sudėtyje nėra komponentų, kurie laikomi patvariais, biologiškai besikaupiančiais ir toksiškais (PBT) arba labai patvariais ir labai biologiškai besikaupiančiais (vPvB), kai koncentracija yra 0,1% arba didesnė.</w:t>
      </w:r>
    </w:p>
    <w:p w:rsidR="00151B0A" w:rsidRDefault="00151B0A" w:rsidP="00760C3E">
      <w:pPr>
        <w:spacing w:line="276" w:lineRule="auto"/>
        <w:rPr>
          <w:b/>
          <w:sz w:val="20"/>
          <w:szCs w:val="20"/>
        </w:rPr>
      </w:pPr>
    </w:p>
    <w:p w:rsidR="00151B0A" w:rsidRPr="00151B0A" w:rsidRDefault="00760C3E" w:rsidP="00760C3E">
      <w:pPr>
        <w:spacing w:line="276" w:lineRule="auto"/>
        <w:rPr>
          <w:b/>
          <w:sz w:val="20"/>
          <w:szCs w:val="20"/>
        </w:rPr>
      </w:pPr>
      <w:r w:rsidRPr="00151B0A">
        <w:rPr>
          <w:b/>
          <w:sz w:val="20"/>
          <w:szCs w:val="20"/>
        </w:rPr>
        <w:t xml:space="preserve">12.6 Kitas nepageidaujamas poveikis </w:t>
      </w:r>
    </w:p>
    <w:p w:rsidR="00760C3E" w:rsidRPr="00760C3E" w:rsidRDefault="00760C3E" w:rsidP="00760C3E">
      <w:pPr>
        <w:spacing w:line="276" w:lineRule="auto"/>
        <w:rPr>
          <w:sz w:val="20"/>
          <w:szCs w:val="20"/>
        </w:rPr>
      </w:pPr>
      <w:r w:rsidRPr="00760C3E">
        <w:rPr>
          <w:sz w:val="20"/>
          <w:szCs w:val="20"/>
        </w:rPr>
        <w:t>bis-[4-(2,3-epoksipropoksi)felil]propanas Ši medžiaga nėra paminėta Monrealio protokolo sąraše dėl medžiagų ardančių ozono sluoksnį. Bisphenol F diglycidyl ether, isomer mixture Ši medžiaga nėra paminėta Monrealio protokolo sąraše dėl medžiagų ardančių ozono sluoksnį. oksiranas, mono[(C12-14-alkiloksi)metil] dariniai Ši medžiaga nėra paminėta Monrealio protokolo sąraše dėl medžiagų ardančių ozono sluoksnį.</w:t>
      </w:r>
    </w:p>
    <w:p w:rsidR="00353736" w:rsidRPr="00760C3E" w:rsidRDefault="00353736" w:rsidP="00760C3E">
      <w:pPr>
        <w:spacing w:line="276" w:lineRule="auto"/>
        <w:rPr>
          <w:sz w:val="20"/>
          <w:szCs w:val="20"/>
        </w:rPr>
      </w:pPr>
    </w:p>
    <w:p w:rsidR="00353736" w:rsidRPr="00760C3E" w:rsidRDefault="00353736" w:rsidP="00760C3E">
      <w:pPr>
        <w:spacing w:line="276" w:lineRule="auto"/>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760C3E" w:rsidTr="00A858A3">
        <w:tc>
          <w:tcPr>
            <w:tcW w:w="9360" w:type="dxa"/>
            <w:shd w:val="clear" w:color="auto" w:fill="E6E6E6"/>
          </w:tcPr>
          <w:p w:rsidR="0029182C" w:rsidRPr="00760C3E" w:rsidRDefault="0029182C" w:rsidP="00760C3E">
            <w:pPr>
              <w:pStyle w:val="BodyTextIndent"/>
              <w:spacing w:line="276" w:lineRule="auto"/>
              <w:ind w:left="0" w:right="180"/>
              <w:rPr>
                <w:sz w:val="20"/>
                <w:szCs w:val="20"/>
                <w:lang w:val="lt-LT"/>
              </w:rPr>
            </w:pPr>
            <w:r w:rsidRPr="00760C3E">
              <w:rPr>
                <w:sz w:val="20"/>
                <w:szCs w:val="20"/>
                <w:lang w:val="lt-LT"/>
              </w:rPr>
              <w:t xml:space="preserve">13. </w:t>
            </w:r>
            <w:r w:rsidRPr="00760C3E">
              <w:rPr>
                <w:bCs w:val="0"/>
                <w:sz w:val="20"/>
                <w:szCs w:val="20"/>
                <w:lang w:val="lt-LT"/>
              </w:rPr>
              <w:t>ATLIEKŲ TVARKYMAS</w:t>
            </w:r>
          </w:p>
        </w:tc>
      </w:tr>
    </w:tbl>
    <w:p w:rsidR="00F0652D" w:rsidRPr="00760C3E" w:rsidRDefault="00F0652D" w:rsidP="00760C3E">
      <w:pPr>
        <w:spacing w:line="276" w:lineRule="auto"/>
        <w:rPr>
          <w:sz w:val="20"/>
          <w:szCs w:val="20"/>
        </w:rPr>
      </w:pPr>
    </w:p>
    <w:tbl>
      <w:tblPr>
        <w:tblW w:w="9350" w:type="dxa"/>
        <w:tblInd w:w="108" w:type="dxa"/>
        <w:tblLook w:val="0000"/>
      </w:tblPr>
      <w:tblGrid>
        <w:gridCol w:w="9350"/>
      </w:tblGrid>
      <w:tr w:rsidR="00F0652D" w:rsidRPr="00760C3E" w:rsidTr="00F0652D">
        <w:trPr>
          <w:trHeight w:val="192"/>
        </w:trPr>
        <w:tc>
          <w:tcPr>
            <w:tcW w:w="9350" w:type="dxa"/>
          </w:tcPr>
          <w:p w:rsidR="00760C3E" w:rsidRPr="00151B0A" w:rsidRDefault="00760C3E" w:rsidP="00760C3E">
            <w:pPr>
              <w:pStyle w:val="BodyTextIndent"/>
              <w:spacing w:line="276" w:lineRule="auto"/>
              <w:ind w:left="0"/>
              <w:rPr>
                <w:b w:val="0"/>
                <w:sz w:val="20"/>
                <w:szCs w:val="20"/>
              </w:rPr>
            </w:pPr>
            <w:r w:rsidRPr="00151B0A">
              <w:rPr>
                <w:sz w:val="20"/>
                <w:szCs w:val="20"/>
              </w:rPr>
              <w:t>13.1 Atliekų tvarkymo metodai</w:t>
            </w:r>
            <w:r w:rsidRPr="00151B0A">
              <w:rPr>
                <w:b w:val="0"/>
                <w:sz w:val="20"/>
                <w:szCs w:val="20"/>
              </w:rPr>
              <w:t xml:space="preserve"> </w:t>
            </w:r>
          </w:p>
          <w:p w:rsidR="00416DEA" w:rsidRPr="00760C3E" w:rsidRDefault="00760C3E" w:rsidP="00760C3E">
            <w:pPr>
              <w:pStyle w:val="BodyTextIndent"/>
              <w:spacing w:line="276" w:lineRule="auto"/>
              <w:ind w:left="0"/>
              <w:rPr>
                <w:b w:val="0"/>
                <w:sz w:val="20"/>
                <w:szCs w:val="20"/>
                <w:lang w:val="lt-LT"/>
              </w:rPr>
            </w:pPr>
            <w:r w:rsidRPr="00760C3E">
              <w:rPr>
                <w:b w:val="0"/>
                <w:sz w:val="20"/>
                <w:szCs w:val="20"/>
              </w:rPr>
              <w:t>Kai šis produktas išmetamas nenaudotoje ir neužterštoje būsenoje, turėtų būti traktuojamas, kaip pavojinga atlieka pagal EC direktyvą 2008/98/EC. Bet kokia išmetimo į atliekas praktika turi atitikti visus nacionalinius ir bet kokius savivaldybės ar vietinius poįstatyminius aktus, reguliuojančius pavojingas atliekas. Naudotoms, užterštoms ir likutinėms medžiagoms gali prireikti papildomo įvertinimo. Nemeskite atliekų į nutekamuosius vamzdžius, antžemės, ar į vandens šaltinius. Galutinis šios medžiagos priskyrimas prie konkrečios EAK grupės ir jos atitinkamas EAK kodas priklausys nuo šios medžiagos naudojimo. Kreipkitės į atliekų utilizavimo įmonę.</w:t>
            </w:r>
          </w:p>
          <w:p w:rsidR="00416DEA" w:rsidRPr="00760C3E" w:rsidRDefault="00416DEA" w:rsidP="00760C3E">
            <w:pPr>
              <w:pStyle w:val="BodyTextIndent"/>
              <w:spacing w:line="276" w:lineRule="auto"/>
              <w:ind w:left="0"/>
              <w:rPr>
                <w:b w:val="0"/>
                <w:sz w:val="20"/>
                <w:szCs w:val="20"/>
                <w:lang w:val="lt-LT"/>
              </w:rPr>
            </w:pPr>
          </w:p>
          <w:p w:rsidR="00416DEA" w:rsidRPr="00760C3E" w:rsidRDefault="00416DEA" w:rsidP="00760C3E">
            <w:pPr>
              <w:pStyle w:val="BodyTextIndent"/>
              <w:spacing w:line="276" w:lineRule="auto"/>
              <w:ind w:left="0"/>
              <w:rPr>
                <w:sz w:val="20"/>
                <w:szCs w:val="20"/>
                <w:lang w:val="lt-LT"/>
              </w:rPr>
            </w:pPr>
          </w:p>
        </w:tc>
      </w:tr>
    </w:tbl>
    <w:p w:rsidR="00F0652D" w:rsidRPr="003F0A56" w:rsidRDefault="00F0652D" w:rsidP="0029182C">
      <w:pPr>
        <w:pStyle w:val="BodyTextIndent"/>
        <w:ind w:left="374"/>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6C6CD7" w:rsidRDefault="0029182C" w:rsidP="00A858A3">
            <w:pPr>
              <w:pStyle w:val="BodyTextIndent"/>
              <w:ind w:left="0" w:right="180"/>
              <w:rPr>
                <w:sz w:val="22"/>
                <w:szCs w:val="22"/>
                <w:lang w:val="lt-LT"/>
              </w:rPr>
            </w:pPr>
            <w:r w:rsidRPr="006C6CD7">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c>
          <w:tcPr>
            <w:tcW w:w="9350" w:type="dxa"/>
            <w:gridSpan w:val="2"/>
          </w:tcPr>
          <w:p w:rsidR="0029182C" w:rsidRPr="006C6CD7" w:rsidRDefault="0029182C" w:rsidP="000135EA">
            <w:pPr>
              <w:pStyle w:val="BodyTextIndent"/>
              <w:ind w:left="0"/>
              <w:rPr>
                <w:sz w:val="20"/>
                <w:szCs w:val="20"/>
                <w:lang w:val="lt-LT"/>
              </w:rPr>
            </w:pPr>
            <w:r w:rsidRPr="006C6CD7">
              <w:rPr>
                <w:sz w:val="20"/>
                <w:szCs w:val="20"/>
                <w:lang w:val="lt-LT"/>
              </w:rPr>
              <w:t>ADR/RID, IMDG, IATA</w:t>
            </w:r>
            <w:r w:rsidRPr="006C6CD7">
              <w:rPr>
                <w:sz w:val="22"/>
                <w:szCs w:val="22"/>
                <w:lang w:val="lt-LT"/>
              </w:rPr>
              <w:t xml:space="preserve"> – </w:t>
            </w:r>
            <w:r w:rsidRPr="006C6CD7">
              <w:rPr>
                <w:sz w:val="20"/>
                <w:szCs w:val="20"/>
                <w:lang w:val="lt-LT"/>
              </w:rPr>
              <w:t>klasifikacijos ir kodų nėra</w:t>
            </w:r>
          </w:p>
          <w:p w:rsidR="0029182C" w:rsidRPr="006C6CD7"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6C6CD7" w:rsidRDefault="0029182C" w:rsidP="000135EA">
            <w:pPr>
              <w:pStyle w:val="BodyTextIndent"/>
              <w:ind w:left="0"/>
              <w:rPr>
                <w:sz w:val="20"/>
                <w:lang w:val="lt-LT"/>
              </w:rPr>
            </w:pPr>
            <w:r w:rsidRPr="006C6CD7">
              <w:rPr>
                <w:sz w:val="20"/>
                <w:lang w:val="lt-LT"/>
              </w:rPr>
              <w:t>14.1 JT numeris:</w:t>
            </w:r>
          </w:p>
          <w:p w:rsidR="0029182C" w:rsidRPr="006C6CD7" w:rsidRDefault="0029182C" w:rsidP="000135EA">
            <w:pPr>
              <w:pStyle w:val="BodyTextIndent"/>
              <w:ind w:left="0"/>
              <w:rPr>
                <w:sz w:val="16"/>
                <w:szCs w:val="16"/>
                <w:lang w:val="lt-LT"/>
              </w:rPr>
            </w:pPr>
          </w:p>
        </w:tc>
        <w:tc>
          <w:tcPr>
            <w:tcW w:w="5610" w:type="dxa"/>
          </w:tcPr>
          <w:p w:rsidR="0029182C" w:rsidRPr="006C6CD7" w:rsidRDefault="005A4988" w:rsidP="000135EA">
            <w:pPr>
              <w:pStyle w:val="BodyTextIndent"/>
              <w:ind w:left="0"/>
              <w:rPr>
                <w:b w:val="0"/>
                <w:sz w:val="20"/>
                <w:szCs w:val="20"/>
                <w:lang w:val="lt-LT"/>
              </w:rPr>
            </w:pPr>
            <w:r w:rsidRPr="005A4988">
              <w:rPr>
                <w:b w:val="0"/>
                <w:sz w:val="20"/>
                <w:szCs w:val="20"/>
                <w:lang w:val="lt-LT"/>
              </w:rPr>
              <w:t>UN 3082</w:t>
            </w:r>
          </w:p>
        </w:tc>
      </w:tr>
      <w:tr w:rsidR="0029182C" w:rsidRPr="00C02B2D" w:rsidTr="000135EA">
        <w:trPr>
          <w:trHeight w:val="225"/>
        </w:trPr>
        <w:tc>
          <w:tcPr>
            <w:tcW w:w="3740" w:type="dxa"/>
          </w:tcPr>
          <w:p w:rsidR="0029182C" w:rsidRPr="006C6CD7" w:rsidRDefault="005A4988" w:rsidP="000135EA">
            <w:pPr>
              <w:pStyle w:val="BodyTextIndent"/>
              <w:ind w:left="0"/>
              <w:rPr>
                <w:sz w:val="20"/>
                <w:lang w:val="lt-LT"/>
              </w:rPr>
            </w:pPr>
            <w:r>
              <w:rPr>
                <w:sz w:val="20"/>
                <w:lang w:val="lt-LT"/>
              </w:rPr>
              <w:t>14.2 UN</w:t>
            </w:r>
            <w:r w:rsidR="0029182C" w:rsidRPr="006C6CD7">
              <w:rPr>
                <w:sz w:val="20"/>
                <w:lang w:val="lt-LT"/>
              </w:rPr>
              <w:t xml:space="preserve"> teisingas krovinio pavadinimas:</w:t>
            </w:r>
          </w:p>
          <w:p w:rsidR="0029182C" w:rsidRPr="006C6CD7" w:rsidRDefault="0029182C" w:rsidP="000135EA">
            <w:pPr>
              <w:pStyle w:val="BodyTextIndent"/>
              <w:ind w:left="0"/>
              <w:rPr>
                <w:sz w:val="16"/>
                <w:szCs w:val="16"/>
                <w:lang w:val="lt-LT"/>
              </w:rPr>
            </w:pPr>
          </w:p>
        </w:tc>
        <w:tc>
          <w:tcPr>
            <w:tcW w:w="5610" w:type="dxa"/>
          </w:tcPr>
          <w:p w:rsidR="005A4988" w:rsidRPr="005A4988" w:rsidRDefault="005A4988" w:rsidP="005A4988">
            <w:pPr>
              <w:pStyle w:val="BodyTextIndent"/>
              <w:ind w:left="0"/>
              <w:rPr>
                <w:b w:val="0"/>
                <w:sz w:val="20"/>
                <w:szCs w:val="20"/>
                <w:lang w:val="lt-LT"/>
              </w:rPr>
            </w:pPr>
            <w:r w:rsidRPr="005A4988">
              <w:rPr>
                <w:b w:val="0"/>
                <w:sz w:val="20"/>
                <w:szCs w:val="20"/>
                <w:lang w:val="lt-LT"/>
              </w:rPr>
              <w:t>APLINKAI PAVOJINGA MEDŽIAGA, SKYSTA,</w:t>
            </w:r>
          </w:p>
          <w:p w:rsidR="0029182C" w:rsidRDefault="005A4988" w:rsidP="005A4988">
            <w:pPr>
              <w:pStyle w:val="BodyTextIndent"/>
              <w:ind w:left="0"/>
              <w:rPr>
                <w:b w:val="0"/>
                <w:sz w:val="20"/>
                <w:szCs w:val="20"/>
                <w:lang w:val="lt-LT"/>
              </w:rPr>
            </w:pPr>
            <w:r w:rsidRPr="005A4988">
              <w:rPr>
                <w:b w:val="0"/>
                <w:sz w:val="20"/>
                <w:szCs w:val="20"/>
                <w:lang w:val="lt-LT"/>
              </w:rPr>
              <w:t>K.N.(Epoksidinė derva)</w:t>
            </w:r>
          </w:p>
          <w:p w:rsidR="005A4988" w:rsidRPr="006C6CD7" w:rsidRDefault="005A4988" w:rsidP="005A4988">
            <w:pPr>
              <w:pStyle w:val="BodyTextIndent"/>
              <w:ind w:left="0"/>
              <w:rPr>
                <w:b w:val="0"/>
                <w:sz w:val="20"/>
                <w:szCs w:val="20"/>
                <w:lang w:val="lt-LT"/>
              </w:rPr>
            </w:pPr>
          </w:p>
        </w:tc>
      </w:tr>
      <w:tr w:rsidR="0029182C" w:rsidRPr="000B2220" w:rsidTr="000135EA">
        <w:trPr>
          <w:trHeight w:val="225"/>
        </w:trPr>
        <w:tc>
          <w:tcPr>
            <w:tcW w:w="3740" w:type="dxa"/>
          </w:tcPr>
          <w:p w:rsidR="0029182C" w:rsidRPr="005A4988" w:rsidRDefault="0029182C" w:rsidP="000135EA">
            <w:pPr>
              <w:pStyle w:val="BodyTextIndent"/>
              <w:ind w:left="0"/>
              <w:rPr>
                <w:sz w:val="20"/>
                <w:lang w:val="lt-LT"/>
              </w:rPr>
            </w:pPr>
            <w:r w:rsidRPr="005A4988">
              <w:rPr>
                <w:sz w:val="20"/>
                <w:lang w:val="lt-LT"/>
              </w:rPr>
              <w:t>14.3 Gabenimo pavojingumo klasė (s):</w:t>
            </w:r>
          </w:p>
          <w:p w:rsidR="0029182C" w:rsidRPr="005A4988" w:rsidRDefault="0029182C" w:rsidP="000135EA">
            <w:pPr>
              <w:pStyle w:val="BodyTextIndent"/>
              <w:ind w:left="453"/>
              <w:rPr>
                <w:sz w:val="16"/>
                <w:szCs w:val="16"/>
                <w:lang w:val="lt-LT"/>
              </w:rPr>
            </w:pPr>
          </w:p>
        </w:tc>
        <w:tc>
          <w:tcPr>
            <w:tcW w:w="5610" w:type="dxa"/>
          </w:tcPr>
          <w:p w:rsidR="0029182C" w:rsidRPr="006C6CD7" w:rsidRDefault="005A4988" w:rsidP="000135EA">
            <w:pPr>
              <w:pStyle w:val="BodyTextIndent"/>
              <w:ind w:left="0"/>
              <w:rPr>
                <w:b w:val="0"/>
                <w:sz w:val="14"/>
                <w:szCs w:val="14"/>
                <w:lang w:val="lt-LT"/>
              </w:rPr>
            </w:pPr>
            <w:r w:rsidRPr="005A4988">
              <w:rPr>
                <w:b w:val="0"/>
                <w:sz w:val="20"/>
                <w:szCs w:val="20"/>
                <w:lang w:val="lt-LT"/>
              </w:rPr>
              <w:t>9</w:t>
            </w:r>
          </w:p>
        </w:tc>
      </w:tr>
      <w:tr w:rsidR="0029182C" w:rsidRPr="00D509F5" w:rsidTr="000135EA">
        <w:tc>
          <w:tcPr>
            <w:tcW w:w="3740" w:type="dxa"/>
          </w:tcPr>
          <w:p w:rsidR="0029182C" w:rsidRPr="005A4988" w:rsidRDefault="0029182C" w:rsidP="000135EA">
            <w:pPr>
              <w:pStyle w:val="BodyTextIndent"/>
              <w:ind w:left="0"/>
              <w:rPr>
                <w:bCs w:val="0"/>
                <w:sz w:val="12"/>
                <w:szCs w:val="12"/>
                <w:lang w:val="lt-LT"/>
              </w:rPr>
            </w:pPr>
            <w:r w:rsidRPr="005A4988">
              <w:rPr>
                <w:bCs w:val="0"/>
                <w:sz w:val="20"/>
                <w:szCs w:val="20"/>
                <w:lang w:val="lt-LT"/>
              </w:rPr>
              <w:t>14.4 Pakuotės grupė:</w:t>
            </w:r>
          </w:p>
        </w:tc>
        <w:tc>
          <w:tcPr>
            <w:tcW w:w="5610" w:type="dxa"/>
          </w:tcPr>
          <w:p w:rsidR="0029182C" w:rsidRDefault="005A4988" w:rsidP="000135EA">
            <w:pPr>
              <w:pStyle w:val="BodyTextIndent"/>
              <w:ind w:left="0"/>
              <w:rPr>
                <w:b w:val="0"/>
              </w:rPr>
            </w:pPr>
            <w:r w:rsidRPr="005A4988">
              <w:rPr>
                <w:b w:val="0"/>
              </w:rPr>
              <w:t>III</w:t>
            </w:r>
          </w:p>
          <w:p w:rsidR="005A4988" w:rsidRPr="005A4988" w:rsidRDefault="005A4988" w:rsidP="000135EA">
            <w:pPr>
              <w:pStyle w:val="BodyTextIndent"/>
              <w:ind w:left="0"/>
              <w:rPr>
                <w:b w:val="0"/>
                <w:sz w:val="16"/>
                <w:szCs w:val="16"/>
                <w:lang w:val="lt-LT"/>
              </w:rPr>
            </w:pPr>
          </w:p>
        </w:tc>
      </w:tr>
      <w:tr w:rsidR="0029182C" w:rsidRPr="00D509F5" w:rsidTr="000135EA">
        <w:tc>
          <w:tcPr>
            <w:tcW w:w="3740" w:type="dxa"/>
          </w:tcPr>
          <w:p w:rsidR="0029182C" w:rsidRPr="006C6CD7" w:rsidRDefault="0029182C" w:rsidP="000135EA">
            <w:pPr>
              <w:pStyle w:val="BodyTextIndent"/>
              <w:ind w:left="0"/>
              <w:rPr>
                <w:bCs w:val="0"/>
                <w:sz w:val="20"/>
                <w:szCs w:val="20"/>
                <w:lang w:val="lt-LT"/>
              </w:rPr>
            </w:pPr>
            <w:r w:rsidRPr="006C6CD7">
              <w:rPr>
                <w:bCs w:val="0"/>
                <w:sz w:val="20"/>
                <w:szCs w:val="20"/>
                <w:lang w:val="lt-LT"/>
              </w:rPr>
              <w:t>14.5 Pavojus aplinkai:</w:t>
            </w:r>
            <w:r w:rsidRPr="006C6CD7">
              <w:rPr>
                <w:sz w:val="20"/>
                <w:lang w:val="lt-LT"/>
              </w:rPr>
              <w:t xml:space="preserve">   </w:t>
            </w:r>
          </w:p>
        </w:tc>
        <w:tc>
          <w:tcPr>
            <w:tcW w:w="5610" w:type="dxa"/>
          </w:tcPr>
          <w:p w:rsidR="0029182C" w:rsidRPr="005A4988" w:rsidRDefault="005A4988" w:rsidP="000135EA">
            <w:pPr>
              <w:pStyle w:val="BodyTextIndent"/>
              <w:ind w:left="0"/>
              <w:rPr>
                <w:b w:val="0"/>
                <w:sz w:val="20"/>
                <w:szCs w:val="20"/>
                <w:lang w:val="lt-LT"/>
              </w:rPr>
            </w:pPr>
            <w:r w:rsidRPr="005A4988">
              <w:rPr>
                <w:b w:val="0"/>
                <w:sz w:val="20"/>
                <w:szCs w:val="20"/>
              </w:rPr>
              <w:t>Epoksidinė derva</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5A4988"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5A4988" w:rsidRPr="00A16761" w:rsidRDefault="005A4988" w:rsidP="00A858A3">
            <w:pPr>
              <w:autoSpaceDE w:val="0"/>
              <w:autoSpaceDN w:val="0"/>
              <w:adjustRightInd w:val="0"/>
              <w:jc w:val="both"/>
              <w:rPr>
                <w:sz w:val="20"/>
                <w:szCs w:val="20"/>
                <w:lang w:val="en-US"/>
              </w:rPr>
            </w:pPr>
            <w:r w:rsidRPr="005A4988">
              <w:rPr>
                <w:sz w:val="20"/>
                <w:szCs w:val="20"/>
              </w:rPr>
              <w:t>Nėra duomenų.</w:t>
            </w:r>
          </w:p>
        </w:tc>
      </w:tr>
      <w:tr w:rsidR="003654A7" w:rsidRPr="00CD0522" w:rsidTr="00A858A3">
        <w:tc>
          <w:tcPr>
            <w:tcW w:w="9350" w:type="dxa"/>
          </w:tcPr>
          <w:p w:rsidR="00A16761" w:rsidRDefault="00A16761" w:rsidP="00A858A3">
            <w:pPr>
              <w:pStyle w:val="BodyTextIndent"/>
              <w:ind w:left="0"/>
              <w:rPr>
                <w:b w:val="0"/>
                <w:bCs w:val="0"/>
                <w:sz w:val="20"/>
                <w:szCs w:val="20"/>
                <w:lang w:val="lt-LT"/>
              </w:rPr>
            </w:pPr>
          </w:p>
          <w:p w:rsidR="00A16761" w:rsidRPr="00A16761" w:rsidRDefault="00A16761" w:rsidP="00A858A3">
            <w:pPr>
              <w:pStyle w:val="BodyTextIndent"/>
              <w:ind w:left="0"/>
              <w:rPr>
                <w:b w:val="0"/>
                <w:bCs w:val="0"/>
                <w:sz w:val="20"/>
                <w:szCs w:val="20"/>
                <w:lang w:val="lt-LT"/>
              </w:rPr>
            </w:pPr>
            <w:r w:rsidRPr="00A16761">
              <w:rPr>
                <w:b w:val="0"/>
                <w:sz w:val="20"/>
                <w:szCs w:val="20"/>
                <w:lang w:val="lt-LT"/>
              </w:rPr>
              <w:t>Ši informacija nėra skirta pateikti visus konkrečius reikalavimus ir (arba) informaciją, susijusią su šiuo produktu. Transportavimo klasifikacija gali skirtis priklausomai nuo konteinerio tūrio ir gali būti veikama regioninių arba nacionalinių taisyklių skirtumais.</w:t>
            </w:r>
          </w:p>
        </w:tc>
      </w:tr>
    </w:tbl>
    <w:p w:rsidR="003654A7" w:rsidRPr="00A16761" w:rsidRDefault="003654A7" w:rsidP="0071491C">
      <w:pPr>
        <w:ind w:right="180"/>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6C6CD7" w:rsidRDefault="0029182C" w:rsidP="00A858A3">
            <w:pPr>
              <w:pStyle w:val="BodyTextIndent"/>
              <w:ind w:left="0" w:right="180"/>
              <w:rPr>
                <w:bCs w:val="0"/>
                <w:sz w:val="22"/>
                <w:szCs w:val="22"/>
                <w:lang w:val="lt-LT"/>
              </w:rPr>
            </w:pPr>
            <w:r w:rsidRPr="006C6CD7">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CD0522" w:rsidTr="000135EA">
        <w:tc>
          <w:tcPr>
            <w:tcW w:w="9350" w:type="dxa"/>
          </w:tcPr>
          <w:p w:rsidR="0029182C" w:rsidRPr="006C6CD7" w:rsidRDefault="0029182C" w:rsidP="000135EA">
            <w:pPr>
              <w:pStyle w:val="BodyTextIndent"/>
              <w:ind w:left="0"/>
              <w:rPr>
                <w:sz w:val="20"/>
                <w:szCs w:val="20"/>
                <w:lang w:val="lt-LT"/>
              </w:rPr>
            </w:pPr>
            <w:r w:rsidRPr="006C6CD7">
              <w:rPr>
                <w:sz w:val="20"/>
                <w:szCs w:val="20"/>
                <w:lang w:val="lt-LT"/>
              </w:rPr>
              <w:t>15.1 Su konkrečiu mišiniu susiję saugos, sveikatos ir aplinkos teisės aktai</w:t>
            </w:r>
          </w:p>
          <w:p w:rsidR="0029182C" w:rsidRPr="006C6CD7" w:rsidRDefault="0029182C" w:rsidP="000135EA">
            <w:pPr>
              <w:pStyle w:val="BodyTextIndent"/>
              <w:ind w:left="0"/>
              <w:rPr>
                <w:sz w:val="16"/>
                <w:szCs w:val="16"/>
                <w:lang w:val="lt-LT"/>
              </w:rPr>
            </w:pPr>
          </w:p>
        </w:tc>
      </w:tr>
      <w:tr w:rsidR="0029182C" w:rsidRPr="00F66AB2" w:rsidTr="000135EA">
        <w:trPr>
          <w:trHeight w:val="225"/>
        </w:trPr>
        <w:tc>
          <w:tcPr>
            <w:tcW w:w="9350" w:type="dxa"/>
          </w:tcPr>
          <w:p w:rsidR="0029182C" w:rsidRPr="006C6CD7" w:rsidRDefault="0029182C" w:rsidP="003654A7">
            <w:pPr>
              <w:pStyle w:val="BodyTextIndent"/>
              <w:ind w:left="0"/>
              <w:jc w:val="both"/>
              <w:rPr>
                <w:b w:val="0"/>
                <w:sz w:val="20"/>
                <w:szCs w:val="20"/>
                <w:lang w:val="lt-LT"/>
              </w:rPr>
            </w:pPr>
            <w:r w:rsidRPr="006C6CD7">
              <w:rPr>
                <w:b w:val="0"/>
                <w:sz w:val="20"/>
                <w:lang w:val="lt-LT"/>
              </w:rPr>
              <w:t xml:space="preserve">- EUROPOS PARLAMENTO IR TARYBOS REGLAMENTAS (EB) Nr. 1272/2008 (2008.12.16) dėl cheminių </w:t>
            </w:r>
            <w:r w:rsidRPr="006C6CD7">
              <w:rPr>
                <w:b w:val="0"/>
                <w:sz w:val="20"/>
                <w:szCs w:val="20"/>
                <w:lang w:val="lt-LT"/>
              </w:rPr>
              <w:t>medžiagų ir mišinių klasifikavimo, ženklinimo ir pakavimo, iš dalies keičiantis ir naikinantis direktyvas 67/548/EEB ir 1999/45/EB ir iš dalies keičiantis Reglamentą (EB) Nr. 1907/2006</w:t>
            </w:r>
            <w:r w:rsidR="00E16C56" w:rsidRPr="006C6CD7">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 xml:space="preserve">kuriuo iš dalies keičiamas Europos Parlamento ir Tarybos reglamentas (EB) Nr. 1907/2006 dėl cheminių medžiagų registracijos, įvertinimo, autorizacijos ir </w:t>
            </w:r>
            <w:r w:rsidRPr="00511727">
              <w:rPr>
                <w:bCs/>
                <w:color w:val="444444"/>
                <w:sz w:val="20"/>
                <w:szCs w:val="20"/>
                <w:lang w:val="lt-LT" w:eastAsia="lt-LT"/>
              </w:rPr>
              <w:lastRenderedPageBreak/>
              <w:t>apribojimų (REACH);</w:t>
            </w:r>
          </w:p>
          <w:p w:rsidR="0029182C" w:rsidRPr="006C6CD7" w:rsidRDefault="0029182C" w:rsidP="00024F1A">
            <w:pPr>
              <w:pStyle w:val="BodyTextIndent"/>
              <w:ind w:left="0"/>
              <w:jc w:val="both"/>
              <w:rPr>
                <w:b w:val="0"/>
                <w:sz w:val="20"/>
                <w:szCs w:val="20"/>
                <w:lang w:val="lt-LT"/>
              </w:rPr>
            </w:pPr>
            <w:r w:rsidRPr="006C6CD7">
              <w:rPr>
                <w:b w:val="0"/>
                <w:sz w:val="20"/>
                <w:szCs w:val="20"/>
                <w:lang w:val="lt-LT"/>
              </w:rPr>
              <w:t>- Europos sutartis dėl pavojingų krovinių tarptautinių vežimų keliais (ADR) (Restruktūrizuota ADR 2001m leidimo sutartis)</w:t>
            </w:r>
            <w:r w:rsidRPr="006C6CD7">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6C6CD7">
                <w:rPr>
                  <w:b w:val="0"/>
                  <w:bCs w:val="0"/>
                  <w:sz w:val="20"/>
                  <w:szCs w:val="20"/>
                  <w:lang w:val="lt-LT"/>
                </w:rPr>
                <w:t>2005 m</w:t>
              </w:r>
            </w:smartTag>
            <w:r w:rsidRPr="006C6CD7">
              <w:rPr>
                <w:b w:val="0"/>
                <w:bCs w:val="0"/>
                <w:sz w:val="20"/>
                <w:szCs w:val="20"/>
                <w:lang w:val="lt-LT"/>
              </w:rPr>
              <w:t>. Redakcija)</w:t>
            </w:r>
            <w:r w:rsidR="00E16C56" w:rsidRPr="006C6CD7">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rPr>
          <w:trHeight w:val="225"/>
        </w:trPr>
        <w:tc>
          <w:tcPr>
            <w:tcW w:w="9350" w:type="dxa"/>
          </w:tcPr>
          <w:p w:rsidR="00024F1A" w:rsidRPr="006C6CD7" w:rsidRDefault="00024F1A" w:rsidP="00024F1A">
            <w:pPr>
              <w:pStyle w:val="BodyTextIndent"/>
              <w:ind w:left="0"/>
              <w:rPr>
                <w:sz w:val="20"/>
                <w:szCs w:val="20"/>
                <w:lang w:val="lt-LT"/>
              </w:rPr>
            </w:pPr>
            <w:r w:rsidRPr="006C6CD7">
              <w:rPr>
                <w:sz w:val="20"/>
                <w:szCs w:val="20"/>
                <w:lang w:val="lt-LT"/>
              </w:rPr>
              <w:t>15.1 Su konkrečiu mišiniu susiję saugos, sveikatos ir aplinkos teisės aktai (tęsinys):</w:t>
            </w:r>
          </w:p>
          <w:p w:rsidR="00024F1A" w:rsidRPr="006C6CD7"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6C6CD7" w:rsidRDefault="00024F1A" w:rsidP="00024F1A">
            <w:pPr>
              <w:pStyle w:val="BodyTextIndent"/>
              <w:ind w:left="0"/>
              <w:jc w:val="both"/>
              <w:rPr>
                <w:b w:val="0"/>
                <w:sz w:val="20"/>
                <w:lang w:val="lt-LT"/>
              </w:rPr>
            </w:pPr>
            <w:r w:rsidRPr="006C6CD7">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6C6CD7" w:rsidRDefault="00024F1A" w:rsidP="00024F1A">
            <w:pPr>
              <w:pStyle w:val="BodyTextIndent"/>
              <w:ind w:left="0"/>
              <w:jc w:val="both"/>
              <w:rPr>
                <w:b w:val="0"/>
                <w:sz w:val="20"/>
                <w:lang w:val="lt-LT"/>
              </w:rPr>
            </w:pPr>
            <w:r w:rsidRPr="006C6CD7">
              <w:rPr>
                <w:b w:val="0"/>
                <w:sz w:val="20"/>
                <w:lang w:val="lt-LT"/>
              </w:rPr>
              <w:t>- Lietuvos Respublikos Socialinės apsaugos ir darbo ministro įsakymas “Dėl darbuotojų aprūpinimo asmeninėmis apsauginėmis priemonėmis nuostatų patvirtinimo” Nr. A-1-331, 2007.11.26;</w:t>
            </w:r>
          </w:p>
          <w:p w:rsidR="00024F1A" w:rsidRPr="006C6CD7" w:rsidRDefault="00024F1A" w:rsidP="00024F1A">
            <w:pPr>
              <w:pStyle w:val="BodyTextIndent"/>
              <w:ind w:left="0"/>
              <w:jc w:val="both"/>
              <w:rPr>
                <w:b w:val="0"/>
                <w:sz w:val="20"/>
                <w:lang w:val="lt-LT"/>
              </w:rPr>
            </w:pPr>
            <w:r w:rsidRPr="006C6CD7">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6C6CD7" w:rsidRDefault="003A2A73" w:rsidP="003A2A73">
            <w:pPr>
              <w:pStyle w:val="BodyTextIndent"/>
              <w:numPr>
                <w:ilvl w:val="1"/>
                <w:numId w:val="11"/>
              </w:numPr>
              <w:jc w:val="both"/>
              <w:rPr>
                <w:sz w:val="20"/>
                <w:szCs w:val="20"/>
                <w:lang w:val="lt-LT"/>
              </w:rPr>
            </w:pPr>
            <w:r w:rsidRPr="006C6CD7">
              <w:rPr>
                <w:sz w:val="20"/>
                <w:szCs w:val="20"/>
                <w:lang w:val="lt-LT"/>
              </w:rPr>
              <w:t>Cheminės saugos vertinimas</w:t>
            </w:r>
          </w:p>
          <w:p w:rsidR="003A2A73" w:rsidRPr="006C6CD7"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6C6CD7" w:rsidRDefault="00037F08" w:rsidP="003654A7">
            <w:pPr>
              <w:pStyle w:val="BodyTextIndent"/>
              <w:ind w:left="0"/>
              <w:jc w:val="both"/>
              <w:rPr>
                <w:b w:val="0"/>
                <w:sz w:val="20"/>
                <w:szCs w:val="20"/>
                <w:lang w:val="lt-LT"/>
              </w:rPr>
            </w:pPr>
            <w:r w:rsidRPr="006C6CD7">
              <w:rPr>
                <w:b w:val="0"/>
                <w:sz w:val="20"/>
                <w:szCs w:val="20"/>
                <w:lang w:val="lt-LT"/>
              </w:rPr>
              <w:t>Mišinio cheminės saugos vertinimas ne</w:t>
            </w:r>
            <w:r w:rsidR="003654A7" w:rsidRPr="006C6CD7">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6C6CD7" w:rsidRDefault="003D7BA0" w:rsidP="00A858A3">
            <w:pPr>
              <w:pStyle w:val="BodyTextIndent"/>
              <w:ind w:left="0" w:right="180" w:firstLine="180"/>
              <w:rPr>
                <w:bCs w:val="0"/>
                <w:sz w:val="22"/>
                <w:szCs w:val="22"/>
                <w:lang w:val="lt-LT"/>
              </w:rPr>
            </w:pPr>
            <w:r w:rsidRPr="006C6CD7">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p w:rsidR="00024F1A" w:rsidRPr="00185858" w:rsidRDefault="00024F1A" w:rsidP="00024F1A">
      <w:pPr>
        <w:spacing w:line="360" w:lineRule="auto"/>
        <w:rPr>
          <w:b/>
          <w:sz w:val="20"/>
          <w:szCs w:val="20"/>
        </w:rPr>
      </w:pPr>
    </w:p>
    <w:tbl>
      <w:tblPr>
        <w:tblW w:w="9350" w:type="dxa"/>
        <w:tblInd w:w="108" w:type="dxa"/>
        <w:tblLook w:val="0000"/>
      </w:tblPr>
      <w:tblGrid>
        <w:gridCol w:w="3179"/>
        <w:gridCol w:w="6171"/>
      </w:tblGrid>
      <w:tr w:rsidR="00024F1A" w:rsidRPr="004E7E15" w:rsidTr="00E66A13">
        <w:tc>
          <w:tcPr>
            <w:tcW w:w="3179" w:type="dxa"/>
          </w:tcPr>
          <w:p w:rsidR="00024F1A" w:rsidRPr="006C6CD7" w:rsidRDefault="00024F1A" w:rsidP="00E66A13">
            <w:pPr>
              <w:pStyle w:val="BodyTextIndent"/>
              <w:ind w:left="0"/>
              <w:rPr>
                <w:bCs w:val="0"/>
                <w:sz w:val="20"/>
                <w:lang w:val="lt-LT"/>
              </w:rPr>
            </w:pPr>
            <w:r w:rsidRPr="006C6CD7">
              <w:rPr>
                <w:bCs w:val="0"/>
                <w:sz w:val="20"/>
                <w:lang w:val="lt-LT"/>
              </w:rPr>
              <w:t>Pavojingumo klasės ir kategorijos kodas</w:t>
            </w:r>
          </w:p>
          <w:p w:rsidR="00024F1A" w:rsidRPr="006C6CD7" w:rsidRDefault="00024F1A" w:rsidP="00E66A13">
            <w:pPr>
              <w:pStyle w:val="BodyTextIndent"/>
              <w:ind w:left="0"/>
              <w:rPr>
                <w:b w:val="0"/>
                <w:bCs w:val="0"/>
                <w:sz w:val="20"/>
                <w:lang w:val="lt-LT"/>
              </w:rPr>
            </w:pPr>
            <w:r w:rsidRPr="006C6CD7">
              <w:rPr>
                <w:b w:val="0"/>
                <w:bCs w:val="0"/>
                <w:sz w:val="20"/>
                <w:lang w:val="lt-LT"/>
              </w:rPr>
              <w:t>(pagal reglamentą  Nr. 1272/2008 )</w:t>
            </w:r>
          </w:p>
          <w:p w:rsidR="00024F1A" w:rsidRPr="006C6CD7" w:rsidRDefault="00024F1A" w:rsidP="00E66A13">
            <w:pPr>
              <w:pStyle w:val="BodyTextIndent"/>
              <w:ind w:left="0"/>
              <w:rPr>
                <w:b w:val="0"/>
                <w:bCs w:val="0"/>
                <w:sz w:val="20"/>
                <w:lang w:val="lt-LT"/>
              </w:rPr>
            </w:pPr>
          </w:p>
        </w:tc>
        <w:tc>
          <w:tcPr>
            <w:tcW w:w="6171" w:type="dxa"/>
          </w:tcPr>
          <w:p w:rsidR="00185858" w:rsidRPr="00185858" w:rsidRDefault="00024F1A" w:rsidP="00024F1A">
            <w:pPr>
              <w:autoSpaceDE w:val="0"/>
              <w:autoSpaceDN w:val="0"/>
              <w:adjustRightInd w:val="0"/>
              <w:rPr>
                <w:sz w:val="20"/>
                <w:szCs w:val="20"/>
                <w:lang w:eastAsia="lt-LT"/>
              </w:rPr>
            </w:pPr>
            <w:r w:rsidRPr="00185858">
              <w:rPr>
                <w:sz w:val="20"/>
                <w:szCs w:val="20"/>
                <w:lang w:eastAsia="lt-LT"/>
              </w:rPr>
              <w:t>Skin Sens. 1</w:t>
            </w:r>
            <w:r w:rsidR="00185858" w:rsidRPr="00185858">
              <w:rPr>
                <w:sz w:val="20"/>
                <w:szCs w:val="20"/>
              </w:rPr>
              <w:t>, Odos jautrinimas 1 pavojaus kategorija</w:t>
            </w:r>
            <w:r w:rsidRPr="00185858">
              <w:rPr>
                <w:sz w:val="20"/>
                <w:szCs w:val="20"/>
                <w:lang w:eastAsia="lt-LT"/>
              </w:rPr>
              <w:t xml:space="preserve"> </w:t>
            </w:r>
          </w:p>
          <w:p w:rsidR="00185858" w:rsidRPr="00185858" w:rsidRDefault="00024F1A" w:rsidP="00024F1A">
            <w:pPr>
              <w:autoSpaceDE w:val="0"/>
              <w:autoSpaceDN w:val="0"/>
              <w:adjustRightInd w:val="0"/>
              <w:rPr>
                <w:sz w:val="20"/>
                <w:szCs w:val="20"/>
                <w:lang w:eastAsia="lt-LT"/>
              </w:rPr>
            </w:pPr>
            <w:r w:rsidRPr="00185858">
              <w:rPr>
                <w:sz w:val="20"/>
                <w:szCs w:val="20"/>
                <w:lang w:eastAsia="lt-LT"/>
              </w:rPr>
              <w:t>Skin Irrit. 2</w:t>
            </w:r>
            <w:r w:rsidR="00185858" w:rsidRPr="00185858">
              <w:rPr>
                <w:sz w:val="20"/>
                <w:szCs w:val="20"/>
              </w:rPr>
              <w:t xml:space="preserve"> Odos dirginimas, 2 pavojaus kategorija</w:t>
            </w:r>
            <w:r w:rsidRPr="00185858">
              <w:rPr>
                <w:sz w:val="20"/>
                <w:szCs w:val="20"/>
                <w:lang w:eastAsia="lt-LT"/>
              </w:rPr>
              <w:t xml:space="preserve"> </w:t>
            </w:r>
          </w:p>
          <w:p w:rsidR="00024F1A" w:rsidRDefault="00024F1A" w:rsidP="00024F1A">
            <w:pPr>
              <w:autoSpaceDE w:val="0"/>
              <w:autoSpaceDN w:val="0"/>
              <w:adjustRightInd w:val="0"/>
              <w:rPr>
                <w:sz w:val="20"/>
                <w:szCs w:val="20"/>
                <w:lang w:eastAsia="lt-LT"/>
              </w:rPr>
            </w:pPr>
            <w:r w:rsidRPr="00185858">
              <w:rPr>
                <w:sz w:val="20"/>
                <w:szCs w:val="20"/>
                <w:lang w:eastAsia="lt-LT"/>
              </w:rPr>
              <w:t xml:space="preserve">Aquatic Chronic 2; </w:t>
            </w:r>
            <w:r w:rsidR="00185858" w:rsidRPr="00185858">
              <w:rPr>
                <w:sz w:val="20"/>
                <w:szCs w:val="20"/>
              </w:rPr>
              <w:t>Pavojinga vandens aplinkai, lėtinis pavojus, 1 pavojaus kategorija</w:t>
            </w:r>
            <w:r w:rsidR="00185858" w:rsidRPr="00185858">
              <w:rPr>
                <w:sz w:val="20"/>
                <w:szCs w:val="20"/>
                <w:lang w:eastAsia="lt-LT"/>
              </w:rPr>
              <w:t xml:space="preserve"> </w:t>
            </w:r>
          </w:p>
          <w:p w:rsidR="009C2E32" w:rsidRDefault="009C2E32" w:rsidP="009C2E32">
            <w:pPr>
              <w:pStyle w:val="BodyTextIndent"/>
              <w:ind w:left="0"/>
              <w:rPr>
                <w:b w:val="0"/>
                <w:sz w:val="20"/>
                <w:szCs w:val="20"/>
                <w:lang w:val="lt-LT"/>
              </w:rPr>
            </w:pPr>
            <w:r w:rsidRPr="00D06F3C">
              <w:rPr>
                <w:b w:val="0"/>
                <w:sz w:val="20"/>
                <w:szCs w:val="20"/>
              </w:rPr>
              <w:t>Eye Irrit. 2</w:t>
            </w:r>
            <w:r>
              <w:rPr>
                <w:b w:val="0"/>
                <w:sz w:val="20"/>
                <w:szCs w:val="20"/>
                <w:lang w:val="en-US"/>
              </w:rPr>
              <w:t xml:space="preserve"> Smarkus </w:t>
            </w:r>
            <w:r>
              <w:rPr>
                <w:b w:val="0"/>
                <w:sz w:val="20"/>
                <w:szCs w:val="20"/>
                <w:lang w:val="lt-LT"/>
              </w:rPr>
              <w:t xml:space="preserve">akių pažeidimas ir akių  sudirginimas, </w:t>
            </w:r>
            <w:r w:rsidRPr="00284517">
              <w:rPr>
                <w:b w:val="0"/>
                <w:sz w:val="20"/>
                <w:szCs w:val="20"/>
                <w:lang w:val="lt-LT"/>
              </w:rPr>
              <w:t>2 pavojaus kategorija</w:t>
            </w:r>
          </w:p>
          <w:p w:rsidR="009C2E32" w:rsidRPr="009C2E32" w:rsidRDefault="009C2E32" w:rsidP="00024F1A">
            <w:pPr>
              <w:autoSpaceDE w:val="0"/>
              <w:autoSpaceDN w:val="0"/>
              <w:adjustRightInd w:val="0"/>
              <w:rPr>
                <w:sz w:val="20"/>
                <w:szCs w:val="20"/>
                <w:lang w:val="lt-LT" w:eastAsia="lt-LT"/>
              </w:rPr>
            </w:pPr>
          </w:p>
          <w:p w:rsidR="00024F1A" w:rsidRPr="006C6CD7" w:rsidRDefault="00024F1A" w:rsidP="00E66A13">
            <w:pPr>
              <w:pStyle w:val="BodyTextIndent"/>
              <w:ind w:left="0"/>
              <w:rPr>
                <w:b w:val="0"/>
                <w:sz w:val="22"/>
                <w:szCs w:val="22"/>
                <w:lang w:val="lt-LT"/>
              </w:rPr>
            </w:pPr>
          </w:p>
        </w:tc>
      </w:tr>
      <w:tr w:rsidR="00024F1A" w:rsidRPr="000841C8" w:rsidTr="00E66A13">
        <w:tc>
          <w:tcPr>
            <w:tcW w:w="3179" w:type="dxa"/>
          </w:tcPr>
          <w:p w:rsidR="00024F1A" w:rsidRPr="006C6CD7" w:rsidRDefault="00024F1A" w:rsidP="00E66A13">
            <w:pPr>
              <w:pStyle w:val="BodyTextIndent"/>
              <w:ind w:left="0"/>
              <w:rPr>
                <w:bCs w:val="0"/>
                <w:sz w:val="20"/>
                <w:lang w:val="lt-LT"/>
              </w:rPr>
            </w:pPr>
            <w:r w:rsidRPr="006C6CD7">
              <w:rPr>
                <w:bCs w:val="0"/>
                <w:sz w:val="20"/>
                <w:lang w:val="lt-LT"/>
              </w:rPr>
              <w:t>Pavojingumo frazės</w:t>
            </w:r>
          </w:p>
          <w:p w:rsidR="00024F1A" w:rsidRPr="006C6CD7" w:rsidRDefault="00024F1A" w:rsidP="00E66A13">
            <w:pPr>
              <w:pStyle w:val="BodyTextIndent"/>
              <w:ind w:left="0"/>
              <w:rPr>
                <w:b w:val="0"/>
                <w:sz w:val="20"/>
                <w:lang w:val="lt-LT"/>
              </w:rPr>
            </w:pPr>
            <w:r w:rsidRPr="006C6CD7">
              <w:rPr>
                <w:b w:val="0"/>
                <w:sz w:val="20"/>
                <w:lang w:val="lt-LT"/>
              </w:rPr>
              <w:t>(pagal reglamentą Nr. 1272/2008 )</w:t>
            </w:r>
          </w:p>
          <w:p w:rsidR="00024F1A" w:rsidRPr="006C6CD7" w:rsidRDefault="00024F1A" w:rsidP="00E66A13">
            <w:pPr>
              <w:pStyle w:val="BodyTextIndent"/>
              <w:ind w:left="0"/>
              <w:rPr>
                <w:b w:val="0"/>
                <w:bCs w:val="0"/>
                <w:sz w:val="20"/>
                <w:lang w:val="lt-LT"/>
              </w:rPr>
            </w:pPr>
          </w:p>
        </w:tc>
        <w:tc>
          <w:tcPr>
            <w:tcW w:w="6171" w:type="dxa"/>
          </w:tcPr>
          <w:p w:rsidR="00024F1A" w:rsidRPr="00A87A93" w:rsidRDefault="00024F1A" w:rsidP="00024F1A">
            <w:pPr>
              <w:autoSpaceDE w:val="0"/>
              <w:autoSpaceDN w:val="0"/>
              <w:adjustRightInd w:val="0"/>
              <w:rPr>
                <w:sz w:val="20"/>
                <w:szCs w:val="20"/>
                <w:lang w:eastAsia="lt-LT"/>
              </w:rPr>
            </w:pPr>
            <w:r>
              <w:rPr>
                <w:sz w:val="20"/>
                <w:szCs w:val="20"/>
                <w:lang w:eastAsia="lt-LT"/>
              </w:rPr>
              <w:t>H315 Sukelia odos dirginimą</w:t>
            </w:r>
          </w:p>
          <w:p w:rsidR="00024F1A" w:rsidRDefault="00024F1A" w:rsidP="00024F1A">
            <w:pPr>
              <w:autoSpaceDE w:val="0"/>
              <w:autoSpaceDN w:val="0"/>
              <w:adjustRightInd w:val="0"/>
              <w:rPr>
                <w:sz w:val="20"/>
                <w:szCs w:val="20"/>
                <w:lang w:eastAsia="lt-LT"/>
              </w:rPr>
            </w:pPr>
            <w:r w:rsidRPr="00A87A93">
              <w:rPr>
                <w:sz w:val="20"/>
                <w:szCs w:val="20"/>
                <w:lang w:eastAsia="lt-LT"/>
              </w:rPr>
              <w:t xml:space="preserve">H317 Gali sukelti alerginę odos reakciją </w:t>
            </w:r>
          </w:p>
          <w:p w:rsidR="00024F1A" w:rsidRDefault="00024F1A" w:rsidP="00024F1A">
            <w:pPr>
              <w:autoSpaceDE w:val="0"/>
              <w:autoSpaceDN w:val="0"/>
              <w:adjustRightInd w:val="0"/>
              <w:rPr>
                <w:sz w:val="20"/>
                <w:szCs w:val="20"/>
                <w:lang w:eastAsia="lt-LT"/>
              </w:rPr>
            </w:pPr>
            <w:r>
              <w:rPr>
                <w:sz w:val="20"/>
                <w:szCs w:val="20"/>
                <w:lang w:eastAsia="lt-LT"/>
              </w:rPr>
              <w:t>H411 Toksiška vandens organizmams</w:t>
            </w:r>
          </w:p>
          <w:p w:rsidR="009C2E32" w:rsidRDefault="009C2E32" w:rsidP="009C2E32">
            <w:pPr>
              <w:autoSpaceDE w:val="0"/>
              <w:autoSpaceDN w:val="0"/>
              <w:adjustRightInd w:val="0"/>
              <w:rPr>
                <w:sz w:val="20"/>
                <w:szCs w:val="20"/>
                <w:lang w:eastAsia="lt-LT"/>
              </w:rPr>
            </w:pPr>
            <w:r>
              <w:rPr>
                <w:sz w:val="20"/>
                <w:szCs w:val="20"/>
                <w:lang w:eastAsia="lt-LT"/>
              </w:rPr>
              <w:t>H319 Sukelia smarkų  akių  dirginimą</w:t>
            </w:r>
          </w:p>
          <w:p w:rsidR="009C2E32" w:rsidRDefault="009C2E32" w:rsidP="00024F1A">
            <w:pPr>
              <w:autoSpaceDE w:val="0"/>
              <w:autoSpaceDN w:val="0"/>
              <w:adjustRightInd w:val="0"/>
              <w:rPr>
                <w:sz w:val="20"/>
                <w:szCs w:val="20"/>
                <w:lang w:eastAsia="lt-LT"/>
              </w:rPr>
            </w:pPr>
          </w:p>
          <w:p w:rsidR="00024F1A" w:rsidRPr="000841C8" w:rsidRDefault="00024F1A" w:rsidP="009C2E32">
            <w:pPr>
              <w:autoSpaceDE w:val="0"/>
              <w:autoSpaceDN w:val="0"/>
              <w:adjustRightInd w:val="0"/>
              <w:rPr>
                <w:sz w:val="16"/>
                <w:szCs w:val="16"/>
                <w:lang w:val="lt-LT"/>
              </w:rPr>
            </w:pPr>
          </w:p>
        </w:tc>
      </w:tr>
    </w:tbl>
    <w:p w:rsidR="003A2A73" w:rsidRDefault="003A2A73" w:rsidP="003A2A73">
      <w:pPr>
        <w:pStyle w:val="BodyTextIndent"/>
        <w:ind w:left="0"/>
        <w:jc w:val="both"/>
        <w:rPr>
          <w:i/>
          <w:sz w:val="20"/>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p>
    <w:p w:rsidR="003654A7" w:rsidRDefault="003654A7" w:rsidP="003A2A73">
      <w:pPr>
        <w:pStyle w:val="BodyTextIndent"/>
        <w:ind w:left="0"/>
        <w:jc w:val="both"/>
        <w:rPr>
          <w:i/>
          <w:sz w:val="20"/>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D23491">
        <w:rPr>
          <w:b w:val="0"/>
          <w:bCs w:val="0"/>
          <w:sz w:val="20"/>
          <w:szCs w:val="20"/>
          <w:lang w:val="lt-LT"/>
        </w:rPr>
        <w:t xml:space="preserve"> dažais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lastRenderedPageBreak/>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rsidSect="00EA0985">
      <w:headerReference w:type="even" r:id="rId10"/>
      <w:headerReference w:type="default" r:id="rId11"/>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3C3" w:rsidRDefault="006413C3">
      <w:r>
        <w:separator/>
      </w:r>
    </w:p>
  </w:endnote>
  <w:endnote w:type="continuationSeparator" w:id="1">
    <w:p w:rsidR="006413C3" w:rsidRDefault="006413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3C3" w:rsidRDefault="006413C3">
      <w:r>
        <w:separator/>
      </w:r>
    </w:p>
  </w:footnote>
  <w:footnote w:type="continuationSeparator" w:id="1">
    <w:p w:rsidR="006413C3" w:rsidRDefault="006413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736" w:rsidRDefault="00353736" w:rsidP="00B034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3736" w:rsidRDefault="00353736" w:rsidP="00E67F1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736" w:rsidRPr="00E67F19" w:rsidRDefault="00353736" w:rsidP="00B0340A">
    <w:pPr>
      <w:pStyle w:val="Header"/>
      <w:framePr w:wrap="around" w:vAnchor="text" w:hAnchor="margin" w:xAlign="right" w:y="1"/>
      <w:rPr>
        <w:rStyle w:val="PageNumber"/>
        <w:sz w:val="20"/>
        <w:szCs w:val="20"/>
      </w:rPr>
    </w:pPr>
    <w:r w:rsidRPr="00E67F19">
      <w:rPr>
        <w:rStyle w:val="PageNumber"/>
        <w:sz w:val="20"/>
        <w:szCs w:val="20"/>
      </w:rPr>
      <w:fldChar w:fldCharType="begin"/>
    </w:r>
    <w:r w:rsidRPr="00E67F19">
      <w:rPr>
        <w:rStyle w:val="PageNumber"/>
        <w:sz w:val="20"/>
        <w:szCs w:val="20"/>
      </w:rPr>
      <w:instrText xml:space="preserve">PAGE  </w:instrText>
    </w:r>
    <w:r w:rsidRPr="00E67F19">
      <w:rPr>
        <w:rStyle w:val="PageNumber"/>
        <w:sz w:val="20"/>
        <w:szCs w:val="20"/>
      </w:rPr>
      <w:fldChar w:fldCharType="separate"/>
    </w:r>
    <w:r w:rsidR="00151B0A">
      <w:rPr>
        <w:rStyle w:val="PageNumber"/>
        <w:noProof/>
        <w:sz w:val="20"/>
        <w:szCs w:val="20"/>
      </w:rPr>
      <w:t>1</w:t>
    </w:r>
    <w:r w:rsidRPr="00E67F19">
      <w:rPr>
        <w:rStyle w:val="PageNumber"/>
        <w:sz w:val="20"/>
        <w:szCs w:val="20"/>
      </w:rPr>
      <w:fldChar w:fldCharType="end"/>
    </w:r>
    <w:r w:rsidR="00151B0A">
      <w:rPr>
        <w:rStyle w:val="PageNumber"/>
        <w:sz w:val="20"/>
        <w:szCs w:val="20"/>
        <w:lang w:val="en-US"/>
      </w:rPr>
      <w:t>(13</w:t>
    </w:r>
    <w:r w:rsidRPr="00E67F19">
      <w:rPr>
        <w:rStyle w:val="PageNumber"/>
        <w:sz w:val="20"/>
        <w:szCs w:val="20"/>
      </w:rPr>
      <w:t>) lapas</w:t>
    </w:r>
  </w:p>
  <w:tbl>
    <w:tblPr>
      <w:tblW w:w="9350" w:type="dxa"/>
      <w:tblInd w:w="108" w:type="dxa"/>
      <w:tblLook w:val="01E0"/>
    </w:tblPr>
    <w:tblGrid>
      <w:gridCol w:w="3960"/>
      <w:gridCol w:w="5390"/>
    </w:tblGrid>
    <w:tr w:rsidR="00353736" w:rsidRPr="00156AC2" w:rsidTr="000135EA">
      <w:tc>
        <w:tcPr>
          <w:tcW w:w="3960" w:type="dxa"/>
          <w:shd w:val="clear" w:color="auto" w:fill="auto"/>
        </w:tcPr>
        <w:p w:rsidR="00353736" w:rsidRPr="00DE3D1B" w:rsidRDefault="00353736" w:rsidP="00E67F19">
          <w:pPr>
            <w:ind w:right="360"/>
            <w:jc w:val="center"/>
            <w:rPr>
              <w:b/>
              <w:sz w:val="16"/>
              <w:szCs w:val="16"/>
              <w:lang w:val="lt-LT"/>
            </w:rPr>
          </w:pPr>
        </w:p>
        <w:p w:rsidR="00353736" w:rsidRPr="00E67F19" w:rsidRDefault="00353736" w:rsidP="00E67F19">
          <w:pPr>
            <w:jc w:val="center"/>
            <w:rPr>
              <w:b/>
              <w:sz w:val="28"/>
              <w:szCs w:val="28"/>
              <w:lang w:val="lt-LT"/>
            </w:rPr>
          </w:pPr>
          <w:r>
            <w:rPr>
              <w:b/>
              <w:sz w:val="28"/>
              <w:szCs w:val="28"/>
              <w:lang w:val="lt-LT"/>
            </w:rPr>
            <w:t>UAB „Pro colore“</w:t>
          </w:r>
        </w:p>
      </w:tc>
      <w:tc>
        <w:tcPr>
          <w:tcW w:w="5390" w:type="dxa"/>
          <w:shd w:val="clear" w:color="auto" w:fill="auto"/>
        </w:tcPr>
        <w:p w:rsidR="00353736" w:rsidRPr="00DE3D1B" w:rsidRDefault="00353736" w:rsidP="000135EA">
          <w:pPr>
            <w:jc w:val="center"/>
            <w:rPr>
              <w:b/>
              <w:lang w:val="lt-LT"/>
            </w:rPr>
          </w:pPr>
        </w:p>
        <w:p w:rsidR="00353736" w:rsidRPr="00E67F19" w:rsidRDefault="00353736" w:rsidP="00291E54">
          <w:pPr>
            <w:jc w:val="center"/>
            <w:rPr>
              <w:b/>
              <w:sz w:val="28"/>
              <w:szCs w:val="28"/>
              <w:highlight w:val="black"/>
            </w:rPr>
          </w:pPr>
          <w:r w:rsidRPr="00E67F19">
            <w:rPr>
              <w:b/>
              <w:sz w:val="28"/>
              <w:szCs w:val="28"/>
            </w:rPr>
            <w:t>D</w:t>
          </w:r>
          <w:r>
            <w:rPr>
              <w:b/>
              <w:sz w:val="28"/>
              <w:szCs w:val="28"/>
            </w:rPr>
            <w:t>AŽAI</w:t>
          </w:r>
          <w:r w:rsidRPr="00E67F19">
            <w:rPr>
              <w:b/>
              <w:sz w:val="28"/>
              <w:szCs w:val="28"/>
            </w:rPr>
            <w:t xml:space="preserve"> 2K</w:t>
          </w:r>
          <w:r>
            <w:rPr>
              <w:b/>
              <w:sz w:val="28"/>
              <w:szCs w:val="28"/>
            </w:rPr>
            <w:t xml:space="preserve"> EPOXID KIETIKLIS</w:t>
          </w:r>
        </w:p>
      </w:tc>
    </w:tr>
  </w:tbl>
  <w:p w:rsidR="00353736" w:rsidRPr="00CC74C3" w:rsidRDefault="00353736" w:rsidP="00EB3A67">
    <w:pPr>
      <w:jc w:val="right"/>
      <w:rPr>
        <w:sz w:val="16"/>
        <w:szCs w:val="16"/>
        <w:lang w:val="lt-LT"/>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236"/>
      <w:gridCol w:w="4114"/>
    </w:tblGrid>
    <w:tr w:rsidR="00353736" w:rsidRPr="00D509F5" w:rsidTr="000135EA">
      <w:tc>
        <w:tcPr>
          <w:tcW w:w="5236" w:type="dxa"/>
        </w:tcPr>
        <w:p w:rsidR="00353736" w:rsidRPr="00DE3D1B" w:rsidRDefault="00353736" w:rsidP="00525ED3">
          <w:pPr>
            <w:pStyle w:val="Heading1"/>
            <w:spacing w:before="120"/>
            <w:ind w:hanging="686"/>
            <w:rPr>
              <w:b/>
              <w:i w:val="0"/>
              <w:sz w:val="26"/>
              <w:szCs w:val="26"/>
            </w:rPr>
          </w:pPr>
          <w:r w:rsidRPr="00DE3D1B">
            <w:rPr>
              <w:b/>
              <w:i w:val="0"/>
              <w:sz w:val="26"/>
              <w:szCs w:val="26"/>
            </w:rPr>
            <w:t>Saugos duomenų lapas</w:t>
          </w:r>
        </w:p>
        <w:p w:rsidR="00353736" w:rsidRPr="001B09BA" w:rsidRDefault="00353736" w:rsidP="00525ED3">
          <w:pPr>
            <w:rPr>
              <w:sz w:val="22"/>
              <w:szCs w:val="22"/>
              <w:lang w:val="lt-LT"/>
            </w:rPr>
          </w:pPr>
          <w:r w:rsidRPr="001B09BA">
            <w:rPr>
              <w:sz w:val="22"/>
              <w:szCs w:val="22"/>
              <w:lang w:val="lt-LT"/>
            </w:rPr>
            <w:t>(pagal reglament</w:t>
          </w:r>
          <w:r>
            <w:rPr>
              <w:sz w:val="22"/>
              <w:szCs w:val="22"/>
              <w:lang w:val="lt-LT"/>
            </w:rPr>
            <w:t>ą 1272/2008 EB ir 2015/830 ES)</w:t>
          </w:r>
        </w:p>
      </w:tc>
      <w:tc>
        <w:tcPr>
          <w:tcW w:w="4114" w:type="dxa"/>
        </w:tcPr>
        <w:p w:rsidR="00353736" w:rsidRPr="001B09BA" w:rsidRDefault="00353736" w:rsidP="000135EA">
          <w:pPr>
            <w:rPr>
              <w:lang w:val="lt-LT"/>
            </w:rPr>
          </w:pPr>
          <w:r>
            <w:rPr>
              <w:lang w:val="lt-LT"/>
            </w:rPr>
            <w:t>Pildymo data:    2015 05</w:t>
          </w:r>
          <w:r w:rsidRPr="001B09BA">
            <w:rPr>
              <w:lang w:val="lt-LT"/>
            </w:rPr>
            <w:t xml:space="preserve"> </w:t>
          </w:r>
          <w:r>
            <w:rPr>
              <w:lang w:val="lt-LT"/>
            </w:rPr>
            <w:t>20</w:t>
          </w:r>
        </w:p>
        <w:p w:rsidR="00353736" w:rsidRPr="001B09BA" w:rsidRDefault="00353736" w:rsidP="000135EA">
          <w:pPr>
            <w:rPr>
              <w:lang w:val="lt-LT"/>
            </w:rPr>
          </w:pPr>
          <w:r w:rsidRPr="001B09BA">
            <w:rPr>
              <w:lang w:val="lt-LT"/>
            </w:rPr>
            <w:t>Peržiūrėta:</w:t>
          </w:r>
          <w:r w:rsidR="00151B0A">
            <w:rPr>
              <w:lang w:val="lt-LT"/>
            </w:rPr>
            <w:t xml:space="preserve"> 2022</w:t>
          </w:r>
          <w:r>
            <w:rPr>
              <w:lang w:val="lt-LT"/>
            </w:rPr>
            <w:t xml:space="preserve"> 05 28</w:t>
          </w:r>
        </w:p>
        <w:p w:rsidR="00353736" w:rsidRPr="001B09BA" w:rsidRDefault="00353736" w:rsidP="000135EA">
          <w:pPr>
            <w:rPr>
              <w:lang w:val="lt-LT"/>
            </w:rPr>
          </w:pPr>
          <w:r>
            <w:rPr>
              <w:lang w:val="lt-LT"/>
            </w:rPr>
            <w:t>Versija 3</w:t>
          </w:r>
        </w:p>
      </w:tc>
    </w:tr>
  </w:tbl>
  <w:p w:rsidR="00353736" w:rsidRPr="00EB3A67" w:rsidRDefault="00353736"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stylePaneFormatFilter w:val="3F01"/>
  <w:defaultTabStop w:val="720"/>
  <w:hyphenationZone w:val="396"/>
  <w:noPunctuationKerning/>
  <w:characterSpacingControl w:val="doNotCompress"/>
  <w:footnotePr>
    <w:footnote w:id="0"/>
    <w:footnote w:id="1"/>
  </w:footnotePr>
  <w:endnotePr>
    <w:endnote w:id="0"/>
    <w:endnote w:id="1"/>
  </w:endnotePr>
  <w:compat/>
  <w:rsids>
    <w:rsidRoot w:val="007F7055"/>
    <w:rsid w:val="000002A9"/>
    <w:rsid w:val="000135EA"/>
    <w:rsid w:val="00024F1A"/>
    <w:rsid w:val="00037F08"/>
    <w:rsid w:val="00043690"/>
    <w:rsid w:val="00057C18"/>
    <w:rsid w:val="000A1027"/>
    <w:rsid w:val="000A22CB"/>
    <w:rsid w:val="000F4766"/>
    <w:rsid w:val="00114463"/>
    <w:rsid w:val="00136DAE"/>
    <w:rsid w:val="001413B5"/>
    <w:rsid w:val="00141914"/>
    <w:rsid w:val="00151B0A"/>
    <w:rsid w:val="00167B8F"/>
    <w:rsid w:val="00185858"/>
    <w:rsid w:val="001926C9"/>
    <w:rsid w:val="001B5593"/>
    <w:rsid w:val="001D1050"/>
    <w:rsid w:val="001D66BC"/>
    <w:rsid w:val="001E7067"/>
    <w:rsid w:val="0022287B"/>
    <w:rsid w:val="00223CA5"/>
    <w:rsid w:val="002250C1"/>
    <w:rsid w:val="00236C88"/>
    <w:rsid w:val="00243FB1"/>
    <w:rsid w:val="002457CE"/>
    <w:rsid w:val="0029182C"/>
    <w:rsid w:val="00291E54"/>
    <w:rsid w:val="00297930"/>
    <w:rsid w:val="002B075B"/>
    <w:rsid w:val="002B3708"/>
    <w:rsid w:val="002C2602"/>
    <w:rsid w:val="00310E02"/>
    <w:rsid w:val="00322F7D"/>
    <w:rsid w:val="00353736"/>
    <w:rsid w:val="00355F2B"/>
    <w:rsid w:val="00356644"/>
    <w:rsid w:val="00356F4D"/>
    <w:rsid w:val="003654A7"/>
    <w:rsid w:val="0038629B"/>
    <w:rsid w:val="003A2A73"/>
    <w:rsid w:val="003A542F"/>
    <w:rsid w:val="003B51F9"/>
    <w:rsid w:val="003D369F"/>
    <w:rsid w:val="003D7BA0"/>
    <w:rsid w:val="003F0A56"/>
    <w:rsid w:val="003F3EDB"/>
    <w:rsid w:val="003F56AD"/>
    <w:rsid w:val="0041696D"/>
    <w:rsid w:val="00416DEA"/>
    <w:rsid w:val="00442377"/>
    <w:rsid w:val="004436FA"/>
    <w:rsid w:val="004659CC"/>
    <w:rsid w:val="00475AD8"/>
    <w:rsid w:val="00492077"/>
    <w:rsid w:val="004A5A25"/>
    <w:rsid w:val="004A7B33"/>
    <w:rsid w:val="004B0800"/>
    <w:rsid w:val="004B1C2A"/>
    <w:rsid w:val="004B5D83"/>
    <w:rsid w:val="004C2A65"/>
    <w:rsid w:val="004C51EE"/>
    <w:rsid w:val="004D6B57"/>
    <w:rsid w:val="004F2BE8"/>
    <w:rsid w:val="00525ED3"/>
    <w:rsid w:val="00547B18"/>
    <w:rsid w:val="0056401F"/>
    <w:rsid w:val="00590711"/>
    <w:rsid w:val="005A4988"/>
    <w:rsid w:val="005A5EE8"/>
    <w:rsid w:val="005C27FF"/>
    <w:rsid w:val="005C45C1"/>
    <w:rsid w:val="005C7E54"/>
    <w:rsid w:val="005D00DC"/>
    <w:rsid w:val="005D438E"/>
    <w:rsid w:val="005D6CE1"/>
    <w:rsid w:val="005F5756"/>
    <w:rsid w:val="006354F3"/>
    <w:rsid w:val="006413C3"/>
    <w:rsid w:val="00646C62"/>
    <w:rsid w:val="00656422"/>
    <w:rsid w:val="0065765E"/>
    <w:rsid w:val="00674FE5"/>
    <w:rsid w:val="0069601B"/>
    <w:rsid w:val="006C0B57"/>
    <w:rsid w:val="006C2C21"/>
    <w:rsid w:val="006C6CD7"/>
    <w:rsid w:val="006D2F06"/>
    <w:rsid w:val="006E169E"/>
    <w:rsid w:val="006E17A6"/>
    <w:rsid w:val="00700088"/>
    <w:rsid w:val="00700319"/>
    <w:rsid w:val="0071491C"/>
    <w:rsid w:val="00716267"/>
    <w:rsid w:val="00727B10"/>
    <w:rsid w:val="00731BB7"/>
    <w:rsid w:val="00744CE9"/>
    <w:rsid w:val="00746518"/>
    <w:rsid w:val="0074752A"/>
    <w:rsid w:val="00760C3E"/>
    <w:rsid w:val="00764BFD"/>
    <w:rsid w:val="007F07B8"/>
    <w:rsid w:val="007F7055"/>
    <w:rsid w:val="008108A9"/>
    <w:rsid w:val="00815137"/>
    <w:rsid w:val="0087020C"/>
    <w:rsid w:val="008813E9"/>
    <w:rsid w:val="0089256D"/>
    <w:rsid w:val="008B18F1"/>
    <w:rsid w:val="008F12D9"/>
    <w:rsid w:val="008F169D"/>
    <w:rsid w:val="0090799E"/>
    <w:rsid w:val="00955A08"/>
    <w:rsid w:val="00977C89"/>
    <w:rsid w:val="009A0123"/>
    <w:rsid w:val="009C2E32"/>
    <w:rsid w:val="009E0C43"/>
    <w:rsid w:val="00A16761"/>
    <w:rsid w:val="00A27139"/>
    <w:rsid w:val="00A30F90"/>
    <w:rsid w:val="00A3113F"/>
    <w:rsid w:val="00A337F9"/>
    <w:rsid w:val="00A66954"/>
    <w:rsid w:val="00A858A3"/>
    <w:rsid w:val="00A97664"/>
    <w:rsid w:val="00AA083F"/>
    <w:rsid w:val="00AB02BE"/>
    <w:rsid w:val="00AB54FD"/>
    <w:rsid w:val="00AB7404"/>
    <w:rsid w:val="00AE4BC7"/>
    <w:rsid w:val="00B007B7"/>
    <w:rsid w:val="00B0340A"/>
    <w:rsid w:val="00B048EB"/>
    <w:rsid w:val="00B10740"/>
    <w:rsid w:val="00B13A61"/>
    <w:rsid w:val="00B20809"/>
    <w:rsid w:val="00B26C20"/>
    <w:rsid w:val="00B46B62"/>
    <w:rsid w:val="00B50C49"/>
    <w:rsid w:val="00B76E7B"/>
    <w:rsid w:val="00B9094D"/>
    <w:rsid w:val="00BC7244"/>
    <w:rsid w:val="00BE6756"/>
    <w:rsid w:val="00BF5D28"/>
    <w:rsid w:val="00BF7687"/>
    <w:rsid w:val="00C01DF9"/>
    <w:rsid w:val="00C20DB6"/>
    <w:rsid w:val="00C23424"/>
    <w:rsid w:val="00C258B4"/>
    <w:rsid w:val="00C41109"/>
    <w:rsid w:val="00C519AC"/>
    <w:rsid w:val="00C612F8"/>
    <w:rsid w:val="00C72DEE"/>
    <w:rsid w:val="00C82CD1"/>
    <w:rsid w:val="00C91F50"/>
    <w:rsid w:val="00C9780A"/>
    <w:rsid w:val="00CA603D"/>
    <w:rsid w:val="00CB2037"/>
    <w:rsid w:val="00CD0522"/>
    <w:rsid w:val="00CD5F6B"/>
    <w:rsid w:val="00CF5CF0"/>
    <w:rsid w:val="00CF6AF5"/>
    <w:rsid w:val="00D23491"/>
    <w:rsid w:val="00D2760D"/>
    <w:rsid w:val="00DB3E35"/>
    <w:rsid w:val="00DC1BA8"/>
    <w:rsid w:val="00E04C79"/>
    <w:rsid w:val="00E124AD"/>
    <w:rsid w:val="00E16C56"/>
    <w:rsid w:val="00E3031B"/>
    <w:rsid w:val="00E43165"/>
    <w:rsid w:val="00E60515"/>
    <w:rsid w:val="00E66A13"/>
    <w:rsid w:val="00E67F19"/>
    <w:rsid w:val="00EA0985"/>
    <w:rsid w:val="00EB1213"/>
    <w:rsid w:val="00EB215D"/>
    <w:rsid w:val="00EB3A67"/>
    <w:rsid w:val="00ED40D8"/>
    <w:rsid w:val="00EF7096"/>
    <w:rsid w:val="00F01F8E"/>
    <w:rsid w:val="00F0652D"/>
    <w:rsid w:val="00F43FC3"/>
    <w:rsid w:val="00F55A69"/>
    <w:rsid w:val="00F656CE"/>
    <w:rsid w:val="00F70FED"/>
    <w:rsid w:val="00F8306A"/>
    <w:rsid w:val="00F87C7C"/>
    <w:rsid w:val="00FA37CE"/>
    <w:rsid w:val="00FC72D1"/>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0985"/>
    <w:rPr>
      <w:sz w:val="24"/>
      <w:szCs w:val="24"/>
      <w:lang w:val="en-GB" w:eastAsia="en-US"/>
    </w:rPr>
  </w:style>
  <w:style w:type="paragraph" w:styleId="Heading1">
    <w:name w:val="heading 1"/>
    <w:basedOn w:val="Normal"/>
    <w:next w:val="Normal"/>
    <w:qFormat/>
    <w:rsid w:val="00EA0985"/>
    <w:pPr>
      <w:keepNext/>
      <w:ind w:left="720"/>
      <w:outlineLvl w:val="0"/>
    </w:pPr>
    <w:rPr>
      <w:i/>
      <w:iCs/>
      <w:lang w:val="lt-LT"/>
    </w:rPr>
  </w:style>
  <w:style w:type="paragraph" w:styleId="Heading2">
    <w:name w:val="heading 2"/>
    <w:basedOn w:val="Normal"/>
    <w:next w:val="Normal"/>
    <w:qFormat/>
    <w:rsid w:val="00EA0985"/>
    <w:pPr>
      <w:keepNext/>
      <w:ind w:firstLine="720"/>
      <w:outlineLvl w:val="1"/>
    </w:pPr>
    <w:rPr>
      <w:i/>
      <w:iCs/>
      <w:lang w:val="lt-LT"/>
    </w:rPr>
  </w:style>
  <w:style w:type="paragraph" w:styleId="Heading3">
    <w:name w:val="heading 3"/>
    <w:basedOn w:val="Normal"/>
    <w:next w:val="Normal"/>
    <w:qFormat/>
    <w:rsid w:val="00EA0985"/>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A0985"/>
    <w:pPr>
      <w:jc w:val="center"/>
    </w:pPr>
    <w:rPr>
      <w:b/>
      <w:bCs/>
      <w:sz w:val="32"/>
      <w:lang w:val="lt-LT"/>
    </w:rPr>
  </w:style>
  <w:style w:type="paragraph" w:styleId="BodyTextIndent">
    <w:name w:val="Body Text Indent"/>
    <w:basedOn w:val="Normal"/>
    <w:link w:val="BodyTextIndentChar"/>
    <w:rsid w:val="00EA0985"/>
    <w:pPr>
      <w:ind w:left="360"/>
    </w:pPr>
    <w:rPr>
      <w:b/>
      <w:bCs/>
    </w:rPr>
  </w:style>
  <w:style w:type="paragraph" w:styleId="BodyText">
    <w:name w:val="Body Text"/>
    <w:basedOn w:val="Normal"/>
    <w:rsid w:val="00EA0985"/>
    <w:rPr>
      <w:b/>
      <w:bCs/>
      <w:lang w:val="lt-LT"/>
    </w:rPr>
  </w:style>
  <w:style w:type="paragraph" w:styleId="BodyTextIndent2">
    <w:name w:val="Body Text Indent 2"/>
    <w:basedOn w:val="Normal"/>
    <w:rsid w:val="00EA0985"/>
    <w:pPr>
      <w:ind w:left="720"/>
    </w:pPr>
    <w:rPr>
      <w:i/>
      <w:iCs/>
      <w:lang w:val="lt-LT"/>
    </w:rPr>
  </w:style>
  <w:style w:type="paragraph" w:styleId="Header">
    <w:name w:val="header"/>
    <w:basedOn w:val="Normal"/>
    <w:rsid w:val="00EA0985"/>
    <w:pPr>
      <w:tabs>
        <w:tab w:val="center" w:pos="4320"/>
        <w:tab w:val="right" w:pos="8640"/>
      </w:tabs>
    </w:pPr>
  </w:style>
  <w:style w:type="paragraph" w:styleId="Footer">
    <w:name w:val="footer"/>
    <w:basedOn w:val="Normal"/>
    <w:rsid w:val="00EA0985"/>
    <w:pPr>
      <w:tabs>
        <w:tab w:val="center" w:pos="4320"/>
        <w:tab w:val="right" w:pos="8640"/>
      </w:tabs>
    </w:pPr>
  </w:style>
  <w:style w:type="character" w:styleId="PageNumber">
    <w:name w:val="page number"/>
    <w:basedOn w:val="DefaultParagraphFont"/>
    <w:rsid w:val="00EA0985"/>
  </w:style>
  <w:style w:type="paragraph" w:styleId="BodyText2">
    <w:name w:val="Body Text 2"/>
    <w:basedOn w:val="Normal"/>
    <w:rsid w:val="00EA0985"/>
    <w:pPr>
      <w:jc w:val="both"/>
    </w:pPr>
    <w:rPr>
      <w:lang w:val="lt-LT"/>
    </w:rPr>
  </w:style>
  <w:style w:type="paragraph" w:styleId="BodyTextIndent3">
    <w:name w:val="Body Text Indent 3"/>
    <w:basedOn w:val="Normal"/>
    <w:rsid w:val="00EA0985"/>
    <w:pPr>
      <w:ind w:left="5040" w:hanging="4320"/>
      <w:jc w:val="both"/>
    </w:pPr>
    <w:rPr>
      <w:lang w:val="lt-LT"/>
    </w:rPr>
  </w:style>
  <w:style w:type="paragraph" w:customStyle="1" w:styleId="WW-BodyText2">
    <w:name w:val="WW-Body Text 2"/>
    <w:basedOn w:val="Normal"/>
    <w:rsid w:val="00EA0985"/>
    <w:pPr>
      <w:suppressAutoHyphens/>
      <w:jc w:val="both"/>
    </w:pPr>
    <w:rPr>
      <w:rFonts w:ascii="Century Gothic" w:hAnsi="Century Gothic"/>
      <w:sz w:val="22"/>
      <w:lang w:eastAsia="ar-SA"/>
    </w:rPr>
  </w:style>
  <w:style w:type="paragraph" w:styleId="NormalWeb">
    <w:name w:val="Normal (Web)"/>
    <w:basedOn w:val="Normal"/>
    <w:rsid w:val="00EA0985"/>
    <w:pPr>
      <w:spacing w:before="100" w:beforeAutospacing="1" w:after="100" w:afterAutospacing="1"/>
    </w:pPr>
    <w:rPr>
      <w:rFonts w:ascii="Arial Unicode MS" w:eastAsia="Arial Unicode MS" w:hAnsi="Arial Unicode MS" w:cs="Arial Unicode MS"/>
    </w:rPr>
  </w:style>
  <w:style w:type="character" w:styleId="Hyperlink">
    <w:name w:val="Hyperlink"/>
    <w:rsid w:val="00EA0985"/>
    <w:rPr>
      <w:color w:val="0000FF"/>
      <w:u w:val="single"/>
    </w:rPr>
  </w:style>
  <w:style w:type="paragraph" w:styleId="BodyText3">
    <w:name w:val="Body Text 3"/>
    <w:basedOn w:val="Normal"/>
    <w:rsid w:val="00EA0985"/>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divs>
    <w:div w:id="729691186">
      <w:bodyDiv w:val="1"/>
      <w:marLeft w:val="0"/>
      <w:marRight w:val="0"/>
      <w:marTop w:val="0"/>
      <w:marBottom w:val="0"/>
      <w:divBdr>
        <w:top w:val="none" w:sz="0" w:space="0" w:color="auto"/>
        <w:left w:val="none" w:sz="0" w:space="0" w:color="auto"/>
        <w:bottom w:val="none" w:sz="0" w:space="0" w:color="auto"/>
        <w:right w:val="none" w:sz="0" w:space="0" w:color="auto"/>
      </w:divBdr>
    </w:div>
    <w:div w:id="1484933833">
      <w:bodyDiv w:val="1"/>
      <w:marLeft w:val="0"/>
      <w:marRight w:val="0"/>
      <w:marTop w:val="0"/>
      <w:marBottom w:val="0"/>
      <w:divBdr>
        <w:top w:val="none" w:sz="0" w:space="0" w:color="auto"/>
        <w:left w:val="none" w:sz="0" w:space="0" w:color="auto"/>
        <w:bottom w:val="none" w:sz="0" w:space="0" w:color="auto"/>
        <w:right w:val="none" w:sz="0" w:space="0" w:color="auto"/>
      </w:divBdr>
    </w:div>
    <w:div w:id="1718315848">
      <w:bodyDiv w:val="1"/>
      <w:marLeft w:val="0"/>
      <w:marRight w:val="0"/>
      <w:marTop w:val="0"/>
      <w:marBottom w:val="0"/>
      <w:divBdr>
        <w:top w:val="none" w:sz="0" w:space="0" w:color="auto"/>
        <w:left w:val="none" w:sz="0" w:space="0" w:color="auto"/>
        <w:bottom w:val="none" w:sz="0" w:space="0" w:color="auto"/>
        <w:right w:val="none" w:sz="0" w:space="0" w:color="auto"/>
      </w:divBdr>
    </w:div>
    <w:div w:id="202266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DB@meffer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22153</Words>
  <Characters>12628</Characters>
  <Application>Microsoft Office Word</Application>
  <DocSecurity>0</DocSecurity>
  <Lines>105</Lines>
  <Paragraphs>69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34712</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2</cp:revision>
  <cp:lastPrinted>2020-06-12T09:14:00Z</cp:lastPrinted>
  <dcterms:created xsi:type="dcterms:W3CDTF">2022-12-22T10:01:00Z</dcterms:created>
  <dcterms:modified xsi:type="dcterms:W3CDTF">2022-12-22T10:01:00Z</dcterms:modified>
</cp:coreProperties>
</file>