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w:t>
            </w:r>
            <w:r w:rsidR="00607AF3">
              <w:rPr>
                <w:sz w:val="20"/>
                <w:szCs w:val="20"/>
              </w:rPr>
              <w:t>ybinis sandariklis NEUTRALUS SILIKONAS 300N</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8B3CBD" w:rsidRPr="00182C38" w:rsidRDefault="00607AF3" w:rsidP="00607AF3">
            <w:pPr>
              <w:rPr>
                <w:sz w:val="20"/>
                <w:szCs w:val="20"/>
                <w:lang w:val="lt-LT"/>
              </w:rPr>
            </w:pPr>
            <w:r w:rsidRPr="00182C38">
              <w:rPr>
                <w:sz w:val="20"/>
                <w:szCs w:val="20"/>
                <w:lang w:val="lt-LT"/>
              </w:rPr>
              <w:t xml:space="preserve">Sandariklis skirtas </w:t>
            </w:r>
            <w:r w:rsidR="00182C38" w:rsidRPr="00060D82">
              <w:rPr>
                <w:color w:val="000000"/>
                <w:sz w:val="20"/>
                <w:szCs w:val="20"/>
                <w:lang w:val="lt-LT"/>
              </w:rPr>
              <w:t xml:space="preserve"> metalinių (juodųjų, spalvotųjų metalų) ir medinių langų rėmų ir stiklo, stiklo paketų sujungimų (langų gamyboje); durų ir langų staktų, lietaus nutekamųjų latakų ir vamzdžių, stogo dangų sujungimų ir tarpelių; šaldytuvų detalių ir mazgų, kanalizacijos, šildymo ir vėdinimo sistemų sujungimų ir tarpelių sandarinimui. Taip pat automobilių, laivų detalių sujungimų bei kitų besideformuojančių plyšių ir siūlių sandarinimui; kaip klijai metalo, dirbtinio pluošto konstrukcijų, stiklinių vitrinų klijavimui. </w:t>
            </w:r>
            <w:r w:rsidR="00182C38" w:rsidRPr="00182C38">
              <w:rPr>
                <w:color w:val="000000"/>
                <w:sz w:val="20"/>
                <w:szCs w:val="20"/>
              </w:rPr>
              <w:t xml:space="preserve">Gali būti naudojamas šaldytuvų gamyboje. </w:t>
            </w: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A51814"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8B3CBD"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DF166F"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E521B4" w:rsidRDefault="00716267" w:rsidP="00A858A3">
            <w:pPr>
              <w:pStyle w:val="BodyTextIndent"/>
              <w:ind w:left="0"/>
              <w:rPr>
                <w:bCs w:val="0"/>
                <w:sz w:val="22"/>
                <w:szCs w:val="22"/>
                <w:lang w:val="lt-LT"/>
              </w:rPr>
            </w:pPr>
            <w:r w:rsidRPr="00E521B4">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E521B4"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E521B4" w:rsidRDefault="004F2BE8" w:rsidP="004F2BE8">
            <w:pPr>
              <w:pStyle w:val="BodyTextIndent"/>
              <w:tabs>
                <w:tab w:val="left" w:pos="79"/>
              </w:tabs>
              <w:ind w:left="0"/>
              <w:rPr>
                <w:b w:val="0"/>
                <w:sz w:val="20"/>
                <w:szCs w:val="20"/>
                <w:lang w:val="lt-LT"/>
              </w:rPr>
            </w:pPr>
            <w:r w:rsidRPr="00E521B4">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646A81" w:rsidRDefault="00107BA1" w:rsidP="000135EA">
            <w:pPr>
              <w:autoSpaceDE w:val="0"/>
              <w:autoSpaceDN w:val="0"/>
              <w:adjustRightInd w:val="0"/>
              <w:rPr>
                <w:sz w:val="16"/>
                <w:szCs w:val="16"/>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E521B4" w:rsidRDefault="00C20DB6" w:rsidP="000135EA">
            <w:pPr>
              <w:pStyle w:val="BodyTextIndent"/>
              <w:ind w:left="0"/>
              <w:rPr>
                <w:b w:val="0"/>
                <w:sz w:val="20"/>
                <w:szCs w:val="20"/>
                <w:lang w:val="lt-LT"/>
              </w:rPr>
            </w:pPr>
            <w:r w:rsidRPr="00E521B4">
              <w:rPr>
                <w:b w:val="0"/>
                <w:sz w:val="20"/>
                <w:szCs w:val="20"/>
                <w:lang w:val="lt-LT"/>
              </w:rPr>
              <w:t>Nėra</w:t>
            </w:r>
          </w:p>
          <w:p w:rsidR="00C20DB6" w:rsidRPr="00E521B4"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lastRenderedPageBreak/>
              <w:t>Ypatingos nuorodos:</w:t>
            </w:r>
          </w:p>
        </w:tc>
        <w:tc>
          <w:tcPr>
            <w:tcW w:w="5984" w:type="dxa"/>
          </w:tcPr>
          <w:p w:rsidR="00A63748" w:rsidRPr="00A63748" w:rsidRDefault="00A63748" w:rsidP="004F2BE8">
            <w:pPr>
              <w:pStyle w:val="BodyTextIndent"/>
              <w:ind w:left="0"/>
              <w:rPr>
                <w:b w:val="0"/>
                <w:color w:val="000000"/>
                <w:sz w:val="20"/>
                <w:szCs w:val="20"/>
                <w:lang w:val="en-US"/>
              </w:rPr>
            </w:pPr>
            <w:r w:rsidRPr="00A63748">
              <w:rPr>
                <w:b w:val="0"/>
                <w:color w:val="000000"/>
                <w:sz w:val="20"/>
                <w:szCs w:val="20"/>
              </w:rPr>
              <w:t xml:space="preserve">EUH 210 Saugos duomenų lapą galima gauti paprašius. </w:t>
            </w:r>
          </w:p>
          <w:p w:rsidR="006001F6" w:rsidRPr="00E521B4" w:rsidRDefault="00A63748" w:rsidP="004F2BE8">
            <w:pPr>
              <w:pStyle w:val="BodyTextIndent"/>
              <w:ind w:left="0"/>
              <w:rPr>
                <w:b w:val="0"/>
                <w:sz w:val="20"/>
                <w:szCs w:val="20"/>
                <w:lang w:val="lt-LT"/>
              </w:rPr>
            </w:pPr>
            <w:r w:rsidRPr="00A63748">
              <w:rPr>
                <w:b w:val="0"/>
                <w:color w:val="000000"/>
                <w:sz w:val="20"/>
                <w:szCs w:val="20"/>
              </w:rPr>
              <w:t>EUH 208 - Gali sukelti alerginę reakciją. Sudėtyje yra:  3-aminopropyltriethoxysilane.</w:t>
            </w:r>
          </w:p>
        </w:tc>
      </w:tr>
    </w:tbl>
    <w:p w:rsidR="00607AF3" w:rsidRDefault="00607AF3" w:rsidP="00556F5F">
      <w:pPr>
        <w:jc w:val="right"/>
        <w:rPr>
          <w:sz w:val="20"/>
          <w:lang w:val="lt-LT"/>
        </w:rPr>
      </w:pPr>
    </w:p>
    <w:p w:rsidR="00607AF3" w:rsidRDefault="00607AF3" w:rsidP="00556F5F">
      <w:pPr>
        <w:jc w:val="right"/>
        <w:rPr>
          <w:sz w:val="20"/>
          <w:lang w:val="lt-LT"/>
        </w:rPr>
      </w:pPr>
    </w:p>
    <w:tbl>
      <w:tblPr>
        <w:tblW w:w="0" w:type="auto"/>
        <w:tblInd w:w="108" w:type="dxa"/>
        <w:tblLook w:val="0000"/>
      </w:tblPr>
      <w:tblGrid>
        <w:gridCol w:w="9350"/>
      </w:tblGrid>
      <w:tr w:rsidR="00C20DB6" w:rsidRPr="00ED4EBE" w:rsidTr="000135EA">
        <w:tblPrEx>
          <w:tblCellMar>
            <w:top w:w="0" w:type="dxa"/>
            <w:bottom w:w="0" w:type="dxa"/>
          </w:tblCellMar>
        </w:tblPrEx>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tcPr>
          <w:p w:rsidR="00C20DB6" w:rsidRPr="00FD62F7" w:rsidRDefault="006001F6" w:rsidP="00FC72D1">
            <w:pPr>
              <w:jc w:val="both"/>
              <w:rPr>
                <w:sz w:val="12"/>
                <w:szCs w:val="12"/>
                <w:lang w:val="lt-LT"/>
              </w:rPr>
            </w:pPr>
            <w:r>
              <w:rPr>
                <w:sz w:val="20"/>
                <w:szCs w:val="20"/>
                <w:lang w:val="lt-LT"/>
              </w:rPr>
              <w:t>Sandariklių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607AF3" w:rsidRPr="00607AF3" w:rsidRDefault="00607AF3" w:rsidP="00607AF3">
      <w:pPr>
        <w:spacing w:line="360" w:lineRule="auto"/>
        <w:rPr>
          <w:sz w:val="20"/>
          <w:szCs w:val="20"/>
          <w:lang w:val="lt-LT"/>
        </w:rPr>
      </w:pPr>
      <w:r w:rsidRPr="00607AF3">
        <w:rPr>
          <w:sz w:val="20"/>
          <w:szCs w:val="20"/>
          <w:lang w:val="lt-LT"/>
        </w:rPr>
        <w:t>Polidimetilsiloksanų, organinių riebalų, užpildų ir erdvinės struktūros rišiklio mišinys</w:t>
      </w:r>
    </w:p>
    <w:p w:rsidR="00B048EB" w:rsidRDefault="00B048EB" w:rsidP="00B048EB">
      <w:pPr>
        <w:rPr>
          <w:b/>
          <w:sz w:val="20"/>
          <w:szCs w:val="20"/>
          <w:lang w:val="lt-LT"/>
        </w:rPr>
      </w:pPr>
      <w:r w:rsidRPr="006001F6">
        <w:rPr>
          <w:b/>
          <w:sz w:val="20"/>
          <w:szCs w:val="20"/>
          <w:lang w:val="lt-LT"/>
        </w:rPr>
        <w:t>Pavojingi komponentai</w:t>
      </w:r>
      <w:r w:rsidR="00764BFD" w:rsidRPr="006001F6">
        <w:rPr>
          <w:b/>
          <w:sz w:val="20"/>
          <w:szCs w:val="20"/>
          <w:lang w:val="lt-L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1"/>
        <w:gridCol w:w="3916"/>
        <w:gridCol w:w="803"/>
        <w:gridCol w:w="3656"/>
      </w:tblGrid>
      <w:tr w:rsidR="00607AF3" w:rsidTr="008B3CBD">
        <w:trPr>
          <w:trHeight w:val="375"/>
        </w:trPr>
        <w:tc>
          <w:tcPr>
            <w:tcW w:w="1368"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CAS Nr.</w:t>
            </w:r>
          </w:p>
          <w:p w:rsidR="00607AF3" w:rsidRPr="00B17813" w:rsidRDefault="00607AF3" w:rsidP="00B17813">
            <w:pPr>
              <w:jc w:val="center"/>
              <w:rPr>
                <w:b/>
                <w:sz w:val="20"/>
                <w:szCs w:val="20"/>
                <w:lang w:val="en-US"/>
              </w:rPr>
            </w:pPr>
            <w:r w:rsidRPr="00B17813">
              <w:rPr>
                <w:b/>
                <w:sz w:val="20"/>
                <w:szCs w:val="20"/>
                <w:lang w:val="en-US"/>
              </w:rPr>
              <w:t>EB Nr.</w:t>
            </w:r>
          </w:p>
          <w:p w:rsidR="00607AF3" w:rsidRPr="00B17813" w:rsidRDefault="00607AF3" w:rsidP="00B17813">
            <w:pPr>
              <w:jc w:val="center"/>
              <w:rPr>
                <w:b/>
                <w:sz w:val="20"/>
                <w:szCs w:val="20"/>
                <w:lang w:val="en-US"/>
              </w:rPr>
            </w:pPr>
            <w:smartTag w:uri="urn:schemas-microsoft-com:office:smarttags" w:element="State">
              <w:smartTag w:uri="urn:schemas-microsoft-com:office:smarttags" w:element="place">
                <w:r w:rsidRPr="00B17813">
                  <w:rPr>
                    <w:b/>
                    <w:sz w:val="20"/>
                    <w:szCs w:val="20"/>
                    <w:lang w:val="en-US"/>
                  </w:rPr>
                  <w:t>Ind.</w:t>
                </w:r>
              </w:smartTag>
            </w:smartTag>
            <w:r w:rsidRPr="00B17813">
              <w:rPr>
                <w:b/>
                <w:sz w:val="20"/>
                <w:szCs w:val="20"/>
                <w:lang w:val="en-US"/>
              </w:rPr>
              <w:t xml:space="preserve"> Nr.</w:t>
            </w:r>
          </w:p>
        </w:tc>
        <w:tc>
          <w:tcPr>
            <w:tcW w:w="2902"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Cheminis</w:t>
            </w:r>
          </w:p>
          <w:p w:rsidR="00607AF3" w:rsidRPr="00B17813" w:rsidRDefault="00607AF3" w:rsidP="00B17813">
            <w:pPr>
              <w:jc w:val="center"/>
              <w:rPr>
                <w:b/>
                <w:sz w:val="20"/>
                <w:szCs w:val="20"/>
                <w:lang w:val="en-US"/>
              </w:rPr>
            </w:pPr>
            <w:r w:rsidRPr="00B17813">
              <w:rPr>
                <w:b/>
                <w:sz w:val="20"/>
                <w:szCs w:val="20"/>
                <w:lang w:val="en-US"/>
              </w:rPr>
              <w:t>pavadinimas</w:t>
            </w:r>
          </w:p>
        </w:tc>
        <w:tc>
          <w:tcPr>
            <w:tcW w:w="827" w:type="dxa"/>
            <w:vMerge w:val="restart"/>
            <w:shd w:val="clear" w:color="auto" w:fill="auto"/>
          </w:tcPr>
          <w:p w:rsidR="00607AF3" w:rsidRPr="00B17813" w:rsidRDefault="00607AF3" w:rsidP="00B17813">
            <w:pPr>
              <w:jc w:val="center"/>
              <w:rPr>
                <w:b/>
                <w:sz w:val="20"/>
                <w:szCs w:val="20"/>
                <w:lang w:val="en-US"/>
              </w:rPr>
            </w:pPr>
            <w:r w:rsidRPr="00B17813">
              <w:rPr>
                <w:b/>
                <w:sz w:val="20"/>
                <w:szCs w:val="20"/>
                <w:lang w:val="en-US"/>
              </w:rPr>
              <w:t>Konc.</w:t>
            </w:r>
          </w:p>
          <w:p w:rsidR="00607AF3" w:rsidRPr="00B17813" w:rsidRDefault="00607AF3" w:rsidP="00B17813">
            <w:pPr>
              <w:jc w:val="center"/>
              <w:rPr>
                <w:b/>
                <w:sz w:val="20"/>
                <w:szCs w:val="20"/>
                <w:lang w:val="en-US"/>
              </w:rPr>
            </w:pPr>
            <w:r w:rsidRPr="00B17813">
              <w:rPr>
                <w:b/>
                <w:sz w:val="20"/>
                <w:szCs w:val="20"/>
                <w:lang w:val="en-US"/>
              </w:rPr>
              <w:t>masės</w:t>
            </w:r>
          </w:p>
          <w:p w:rsidR="00607AF3" w:rsidRPr="00B17813" w:rsidRDefault="00607AF3" w:rsidP="00B17813">
            <w:pPr>
              <w:jc w:val="center"/>
              <w:rPr>
                <w:b/>
                <w:sz w:val="20"/>
                <w:szCs w:val="20"/>
                <w:lang w:val="en-US"/>
              </w:rPr>
            </w:pPr>
            <w:r w:rsidRPr="00B17813">
              <w:rPr>
                <w:b/>
                <w:sz w:val="20"/>
                <w:szCs w:val="20"/>
                <w:lang w:val="en-US"/>
              </w:rPr>
              <w:t>(%)</w:t>
            </w: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Klasifikacija</w:t>
            </w:r>
          </w:p>
        </w:tc>
      </w:tr>
      <w:tr w:rsidR="00607AF3" w:rsidTr="008B3CBD">
        <w:trPr>
          <w:trHeight w:val="375"/>
        </w:trPr>
        <w:tc>
          <w:tcPr>
            <w:tcW w:w="1368" w:type="dxa"/>
            <w:vMerge/>
            <w:shd w:val="clear" w:color="auto" w:fill="auto"/>
          </w:tcPr>
          <w:p w:rsidR="00607AF3" w:rsidRPr="00B17813" w:rsidRDefault="00607AF3" w:rsidP="00B17813">
            <w:pPr>
              <w:jc w:val="center"/>
              <w:rPr>
                <w:b/>
                <w:sz w:val="20"/>
                <w:szCs w:val="20"/>
                <w:lang w:val="en-US"/>
              </w:rPr>
            </w:pPr>
          </w:p>
        </w:tc>
        <w:tc>
          <w:tcPr>
            <w:tcW w:w="2902" w:type="dxa"/>
            <w:vMerge/>
            <w:shd w:val="clear" w:color="auto" w:fill="auto"/>
          </w:tcPr>
          <w:p w:rsidR="00607AF3" w:rsidRPr="00B17813" w:rsidRDefault="00607AF3" w:rsidP="00B17813">
            <w:pPr>
              <w:jc w:val="center"/>
              <w:rPr>
                <w:b/>
                <w:sz w:val="20"/>
                <w:szCs w:val="20"/>
                <w:lang w:val="en-US"/>
              </w:rPr>
            </w:pPr>
          </w:p>
        </w:tc>
        <w:tc>
          <w:tcPr>
            <w:tcW w:w="827" w:type="dxa"/>
            <w:vMerge/>
            <w:shd w:val="clear" w:color="auto" w:fill="auto"/>
          </w:tcPr>
          <w:p w:rsidR="00607AF3" w:rsidRPr="00B17813" w:rsidRDefault="00607AF3" w:rsidP="00B17813">
            <w:pPr>
              <w:jc w:val="center"/>
              <w:rPr>
                <w:b/>
                <w:sz w:val="20"/>
                <w:szCs w:val="20"/>
                <w:lang w:val="en-US"/>
              </w:rPr>
            </w:pPr>
          </w:p>
        </w:tc>
        <w:tc>
          <w:tcPr>
            <w:tcW w:w="4416" w:type="dxa"/>
            <w:shd w:val="clear" w:color="auto" w:fill="auto"/>
          </w:tcPr>
          <w:p w:rsidR="00607AF3" w:rsidRPr="00B17813" w:rsidRDefault="00607AF3" w:rsidP="00B17813">
            <w:pPr>
              <w:jc w:val="center"/>
              <w:rPr>
                <w:b/>
                <w:sz w:val="20"/>
                <w:szCs w:val="20"/>
                <w:lang w:val="en-US"/>
              </w:rPr>
            </w:pPr>
            <w:r w:rsidRPr="00B17813">
              <w:rPr>
                <w:b/>
                <w:sz w:val="20"/>
                <w:szCs w:val="20"/>
                <w:lang w:val="en-US"/>
              </w:rPr>
              <w:t>Pagal reglamentą Nr.</w:t>
            </w:r>
          </w:p>
          <w:p w:rsidR="00607AF3" w:rsidRPr="00B17813" w:rsidRDefault="00607AF3" w:rsidP="00B17813">
            <w:pPr>
              <w:jc w:val="center"/>
              <w:rPr>
                <w:sz w:val="20"/>
                <w:szCs w:val="20"/>
                <w:lang w:val="en-US"/>
              </w:rPr>
            </w:pPr>
            <w:r w:rsidRPr="00B17813">
              <w:rPr>
                <w:b/>
                <w:sz w:val="20"/>
                <w:szCs w:val="20"/>
                <w:lang w:val="en-US"/>
              </w:rPr>
              <w:t>1272/2008 (GHS/CLP)</w:t>
            </w:r>
          </w:p>
        </w:tc>
      </w:tr>
      <w:tr w:rsidR="00607AF3" w:rsidTr="008B3CBD">
        <w:trPr>
          <w:trHeight w:val="600"/>
        </w:trPr>
        <w:tc>
          <w:tcPr>
            <w:tcW w:w="1368" w:type="dxa"/>
            <w:shd w:val="clear" w:color="auto" w:fill="auto"/>
          </w:tcPr>
          <w:p w:rsidR="00607AF3" w:rsidRPr="00B17813" w:rsidRDefault="007C11D5" w:rsidP="00B17813">
            <w:pPr>
              <w:rPr>
                <w:sz w:val="20"/>
                <w:szCs w:val="20"/>
                <w:lang w:val="en-US"/>
              </w:rPr>
            </w:pPr>
            <w:r w:rsidRPr="007C11D5">
              <w:rPr>
                <w:sz w:val="20"/>
                <w:szCs w:val="20"/>
                <w:lang w:val="en-US"/>
              </w:rPr>
              <w:t>2768-02-7</w:t>
            </w:r>
          </w:p>
        </w:tc>
        <w:tc>
          <w:tcPr>
            <w:tcW w:w="2902" w:type="dxa"/>
            <w:shd w:val="clear" w:color="auto" w:fill="auto"/>
          </w:tcPr>
          <w:p w:rsidR="00607AF3" w:rsidRPr="00B17813" w:rsidRDefault="007C11D5" w:rsidP="00B17813">
            <w:pPr>
              <w:rPr>
                <w:sz w:val="20"/>
                <w:szCs w:val="20"/>
                <w:lang w:val="en-US"/>
              </w:rPr>
            </w:pPr>
            <w:r w:rsidRPr="007C11D5">
              <w:rPr>
                <w:sz w:val="20"/>
                <w:szCs w:val="20"/>
                <w:lang w:val="en-US"/>
              </w:rPr>
              <w:t>TRIMETHOXY(VINYL)SILAN</w:t>
            </w:r>
          </w:p>
        </w:tc>
        <w:tc>
          <w:tcPr>
            <w:tcW w:w="827" w:type="dxa"/>
            <w:shd w:val="clear" w:color="auto" w:fill="auto"/>
          </w:tcPr>
          <w:p w:rsidR="00607AF3" w:rsidRPr="00B17813" w:rsidRDefault="007C11D5" w:rsidP="00B17813">
            <w:pPr>
              <w:rPr>
                <w:sz w:val="20"/>
                <w:szCs w:val="20"/>
                <w:lang w:val="en-US"/>
              </w:rPr>
            </w:pPr>
            <w:r>
              <w:rPr>
                <w:sz w:val="20"/>
                <w:szCs w:val="20"/>
                <w:lang w:val="en-US"/>
              </w:rPr>
              <w:t>1,5-4</w:t>
            </w:r>
          </w:p>
        </w:tc>
        <w:tc>
          <w:tcPr>
            <w:tcW w:w="4416" w:type="dxa"/>
            <w:shd w:val="clear" w:color="auto" w:fill="auto"/>
          </w:tcPr>
          <w:p w:rsidR="00607AF3" w:rsidRPr="00B17813" w:rsidRDefault="007C11D5" w:rsidP="00B17813">
            <w:pPr>
              <w:rPr>
                <w:sz w:val="20"/>
                <w:szCs w:val="20"/>
                <w:lang w:val="en-US"/>
              </w:rPr>
            </w:pPr>
            <w:r w:rsidRPr="007C11D5">
              <w:rPr>
                <w:sz w:val="20"/>
                <w:szCs w:val="20"/>
                <w:lang w:val="en-US"/>
              </w:rPr>
              <w:t>Flam. Liq. 3: H226; Acute Tox. 4: H332</w:t>
            </w:r>
          </w:p>
        </w:tc>
      </w:tr>
      <w:tr w:rsidR="00607AF3" w:rsidTr="008B3CBD">
        <w:trPr>
          <w:trHeight w:val="600"/>
        </w:trPr>
        <w:tc>
          <w:tcPr>
            <w:tcW w:w="1368" w:type="dxa"/>
            <w:shd w:val="clear" w:color="auto" w:fill="auto"/>
          </w:tcPr>
          <w:p w:rsidR="00607AF3" w:rsidRPr="00B17813" w:rsidRDefault="007C11D5" w:rsidP="00B17813">
            <w:pPr>
              <w:rPr>
                <w:sz w:val="20"/>
                <w:szCs w:val="20"/>
                <w:lang w:val="en-US"/>
              </w:rPr>
            </w:pPr>
            <w:r w:rsidRPr="007C11D5">
              <w:rPr>
                <w:rFonts w:eastAsia="Calibri"/>
                <w:color w:val="000000"/>
                <w:sz w:val="20"/>
                <w:szCs w:val="20"/>
                <w:lang w:val="lt-LT"/>
              </w:rPr>
              <w:t>67-56-1</w:t>
            </w:r>
          </w:p>
        </w:tc>
        <w:tc>
          <w:tcPr>
            <w:tcW w:w="2902" w:type="dxa"/>
            <w:shd w:val="clear" w:color="auto" w:fill="auto"/>
          </w:tcPr>
          <w:p w:rsidR="00607AF3" w:rsidRPr="00B17813" w:rsidRDefault="007C11D5" w:rsidP="00B17813">
            <w:pPr>
              <w:rPr>
                <w:sz w:val="20"/>
                <w:szCs w:val="20"/>
                <w:lang w:val="en-US"/>
              </w:rPr>
            </w:pPr>
            <w:r w:rsidRPr="007C11D5">
              <w:rPr>
                <w:sz w:val="20"/>
                <w:szCs w:val="20"/>
                <w:lang w:val="en-US"/>
              </w:rPr>
              <w:t>METHANOL</w:t>
            </w:r>
          </w:p>
        </w:tc>
        <w:tc>
          <w:tcPr>
            <w:tcW w:w="827" w:type="dxa"/>
            <w:shd w:val="clear" w:color="auto" w:fill="auto"/>
          </w:tcPr>
          <w:p w:rsidR="00607AF3" w:rsidRPr="006E1DD6" w:rsidRDefault="006E1DD6" w:rsidP="00B17813">
            <w:pPr>
              <w:rPr>
                <w:sz w:val="20"/>
                <w:szCs w:val="20"/>
                <w:lang w:val="en-US"/>
              </w:rPr>
            </w:pPr>
            <w:r>
              <w:rPr>
                <w:sz w:val="20"/>
                <w:szCs w:val="20"/>
              </w:rPr>
              <w:t>0,25- 0,</w:t>
            </w:r>
            <w:r w:rsidRPr="006E1DD6">
              <w:rPr>
                <w:sz w:val="20"/>
                <w:szCs w:val="20"/>
              </w:rPr>
              <w:t>5</w:t>
            </w:r>
          </w:p>
        </w:tc>
        <w:tc>
          <w:tcPr>
            <w:tcW w:w="4416" w:type="dxa"/>
            <w:shd w:val="clear" w:color="auto" w:fill="auto"/>
          </w:tcPr>
          <w:p w:rsidR="007C11D5" w:rsidRPr="007C11D5" w:rsidRDefault="007C11D5" w:rsidP="007C11D5">
            <w:pPr>
              <w:rPr>
                <w:sz w:val="20"/>
                <w:szCs w:val="20"/>
                <w:lang w:val="en-US"/>
              </w:rPr>
            </w:pPr>
            <w:r w:rsidRPr="007C11D5">
              <w:rPr>
                <w:sz w:val="20"/>
                <w:szCs w:val="20"/>
                <w:lang w:val="en-US"/>
              </w:rPr>
              <w:t>Flam. Liq. 2: H225; Acute Tox. 3: H331;</w:t>
            </w:r>
          </w:p>
          <w:p w:rsidR="007C11D5" w:rsidRPr="007C11D5" w:rsidRDefault="007C11D5" w:rsidP="007C11D5">
            <w:pPr>
              <w:rPr>
                <w:sz w:val="20"/>
                <w:szCs w:val="20"/>
                <w:lang w:val="en-US"/>
              </w:rPr>
            </w:pPr>
            <w:r w:rsidRPr="007C11D5">
              <w:rPr>
                <w:sz w:val="20"/>
                <w:szCs w:val="20"/>
                <w:lang w:val="en-US"/>
              </w:rPr>
              <w:t>Acute Tox. 3: H311; Acute Tox. 3: H301;</w:t>
            </w:r>
          </w:p>
          <w:p w:rsidR="00607AF3" w:rsidRPr="00B17813" w:rsidRDefault="007C11D5" w:rsidP="007C11D5">
            <w:pPr>
              <w:rPr>
                <w:sz w:val="20"/>
                <w:szCs w:val="20"/>
                <w:lang w:val="en-US"/>
              </w:rPr>
            </w:pPr>
            <w:r w:rsidRPr="007C11D5">
              <w:rPr>
                <w:sz w:val="20"/>
                <w:szCs w:val="20"/>
                <w:lang w:val="en-US"/>
              </w:rPr>
              <w:t>STOT SE 1: H370</w:t>
            </w:r>
          </w:p>
        </w:tc>
      </w:tr>
      <w:tr w:rsidR="00E831F5" w:rsidTr="008B3CBD">
        <w:trPr>
          <w:trHeight w:val="600"/>
        </w:trPr>
        <w:tc>
          <w:tcPr>
            <w:tcW w:w="1368" w:type="dxa"/>
            <w:shd w:val="clear" w:color="auto" w:fill="auto"/>
          </w:tcPr>
          <w:p w:rsidR="00E831F5" w:rsidRPr="00E831F5" w:rsidRDefault="00E831F5" w:rsidP="00B17813">
            <w:pPr>
              <w:rPr>
                <w:rFonts w:eastAsia="Calibri"/>
                <w:color w:val="000000"/>
                <w:sz w:val="20"/>
                <w:szCs w:val="20"/>
                <w:lang w:val="lt-LT"/>
              </w:rPr>
            </w:pPr>
            <w:r w:rsidRPr="00E831F5">
              <w:rPr>
                <w:sz w:val="20"/>
                <w:szCs w:val="20"/>
              </w:rPr>
              <w:t>556-67-2</w:t>
            </w:r>
          </w:p>
        </w:tc>
        <w:tc>
          <w:tcPr>
            <w:tcW w:w="2902" w:type="dxa"/>
            <w:shd w:val="clear" w:color="auto" w:fill="auto"/>
          </w:tcPr>
          <w:p w:rsidR="00E831F5" w:rsidRPr="00E831F5" w:rsidRDefault="00E831F5" w:rsidP="00B17813">
            <w:pPr>
              <w:rPr>
                <w:sz w:val="20"/>
                <w:szCs w:val="20"/>
                <w:lang w:val="en-US"/>
              </w:rPr>
            </w:pPr>
            <w:r w:rsidRPr="00E831F5">
              <w:rPr>
                <w:sz w:val="20"/>
                <w:szCs w:val="20"/>
              </w:rPr>
              <w:t>OCTAMETHYLCYCLOTETRASILOXANE</w:t>
            </w:r>
          </w:p>
        </w:tc>
        <w:tc>
          <w:tcPr>
            <w:tcW w:w="827" w:type="dxa"/>
            <w:shd w:val="clear" w:color="auto" w:fill="auto"/>
          </w:tcPr>
          <w:p w:rsidR="00E831F5" w:rsidRPr="00E831F5" w:rsidRDefault="00E65D0A" w:rsidP="00B17813">
            <w:pPr>
              <w:rPr>
                <w:sz w:val="20"/>
                <w:szCs w:val="20"/>
                <w:lang w:val="en-US"/>
              </w:rPr>
            </w:pPr>
            <w:r>
              <w:rPr>
                <w:sz w:val="20"/>
                <w:szCs w:val="20"/>
              </w:rPr>
              <w:t>0,1- 0,</w:t>
            </w:r>
            <w:r w:rsidR="00E831F5" w:rsidRPr="00E831F5">
              <w:rPr>
                <w:sz w:val="20"/>
                <w:szCs w:val="20"/>
              </w:rPr>
              <w:t>25</w:t>
            </w:r>
          </w:p>
        </w:tc>
        <w:tc>
          <w:tcPr>
            <w:tcW w:w="4416" w:type="dxa"/>
            <w:shd w:val="clear" w:color="auto" w:fill="auto"/>
          </w:tcPr>
          <w:p w:rsidR="00E831F5" w:rsidRPr="00E831F5" w:rsidRDefault="00E831F5" w:rsidP="007C11D5">
            <w:pPr>
              <w:rPr>
                <w:sz w:val="20"/>
                <w:szCs w:val="20"/>
                <w:lang w:val="en-US"/>
              </w:rPr>
            </w:pPr>
            <w:r w:rsidRPr="00E831F5">
              <w:rPr>
                <w:sz w:val="20"/>
                <w:szCs w:val="20"/>
              </w:rPr>
              <w:t>Repr. 2: H361f; Aquatic Chronic 4: H413</w:t>
            </w:r>
          </w:p>
        </w:tc>
      </w:tr>
    </w:tbl>
    <w:p w:rsidR="00607AF3" w:rsidRPr="006001F6" w:rsidRDefault="00607AF3" w:rsidP="00B048EB">
      <w:pPr>
        <w:rPr>
          <w:b/>
          <w:sz w:val="20"/>
          <w:szCs w:val="20"/>
          <w:lang w:val="lt-LT"/>
        </w:rPr>
      </w:pPr>
    </w:p>
    <w:p w:rsidR="00B048EB" w:rsidRPr="00FC72D1" w:rsidRDefault="00B048EB" w:rsidP="00B048EB">
      <w:pPr>
        <w:rPr>
          <w:sz w:val="20"/>
          <w:szCs w:val="20"/>
          <w:lang w:val="lt-LT"/>
        </w:rPr>
      </w:pPr>
      <w:r w:rsidRPr="00FC72D1">
        <w:rPr>
          <w:sz w:val="20"/>
          <w:szCs w:val="20"/>
          <w:lang w:val="lt-LT"/>
        </w:rPr>
        <w:t>Gamintojas deklaruoja, kad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E521B4" w:rsidRDefault="00716267" w:rsidP="00A858A3">
            <w:pPr>
              <w:pStyle w:val="BodyTextIndent"/>
              <w:ind w:left="0"/>
              <w:rPr>
                <w:b w:val="0"/>
                <w:bCs w:val="0"/>
                <w:lang w:val="lt-LT"/>
              </w:rPr>
            </w:pPr>
            <w:r w:rsidRPr="00E521B4">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E521B4" w:rsidRDefault="00716267" w:rsidP="000135EA">
            <w:pPr>
              <w:pStyle w:val="BodyTextIndent"/>
              <w:ind w:left="0"/>
              <w:rPr>
                <w:b w:val="0"/>
                <w:bCs w:val="0"/>
                <w:sz w:val="20"/>
                <w:lang w:val="lt-LT"/>
              </w:rPr>
            </w:pPr>
            <w:r w:rsidRPr="00E521B4">
              <w:rPr>
                <w:bCs w:val="0"/>
                <w:sz w:val="20"/>
                <w:lang w:val="lt-LT"/>
              </w:rPr>
              <w:t>Bendra informacija</w:t>
            </w:r>
            <w:r w:rsidRPr="00E521B4">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E65D0A" w:rsidTr="000135EA">
        <w:tblPrEx>
          <w:tblCellMar>
            <w:top w:w="0" w:type="dxa"/>
            <w:bottom w:w="0" w:type="dxa"/>
          </w:tblCellMar>
        </w:tblPrEx>
        <w:tc>
          <w:tcPr>
            <w:tcW w:w="9350" w:type="dxa"/>
          </w:tcPr>
          <w:p w:rsidR="00716267" w:rsidRPr="00E521B4" w:rsidRDefault="00716267" w:rsidP="000135EA">
            <w:pPr>
              <w:pStyle w:val="BodyTextIndent"/>
              <w:ind w:left="0"/>
              <w:rPr>
                <w:bCs w:val="0"/>
                <w:sz w:val="20"/>
                <w:lang w:val="lt-LT"/>
              </w:rPr>
            </w:pPr>
            <w:r w:rsidRPr="00E521B4">
              <w:rPr>
                <w:bCs w:val="0"/>
                <w:sz w:val="20"/>
                <w:lang w:val="lt-LT"/>
              </w:rPr>
              <w:t>Patekus į akis:</w:t>
            </w:r>
          </w:p>
          <w:p w:rsidR="00716267" w:rsidRPr="00E521B4" w:rsidRDefault="00716267" w:rsidP="000135EA">
            <w:pPr>
              <w:pStyle w:val="BodyTextIndent"/>
              <w:ind w:left="0"/>
              <w:rPr>
                <w:b w:val="0"/>
                <w:sz w:val="20"/>
                <w:lang w:val="lt-LT"/>
              </w:rPr>
            </w:pPr>
            <w:r w:rsidRPr="00E521B4">
              <w:rPr>
                <w:b w:val="0"/>
                <w:sz w:val="20"/>
                <w:lang w:val="lt-LT"/>
              </w:rPr>
              <w:t>Nedelsiant praplauti akis gausiai švariu tekančiu v</w:t>
            </w:r>
            <w:r w:rsidR="00E65D0A">
              <w:rPr>
                <w:b w:val="0"/>
                <w:sz w:val="20"/>
                <w:lang w:val="lt-LT"/>
              </w:rPr>
              <w:t xml:space="preserve">andeniu pakėlus vokus. Jei dirginimas išlieka, konsultuotis su okulistu. </w:t>
            </w:r>
          </w:p>
          <w:p w:rsidR="00716267" w:rsidRPr="00E521B4" w:rsidRDefault="00716267" w:rsidP="000135EA">
            <w:pPr>
              <w:pStyle w:val="BodyTextIndent"/>
              <w:ind w:left="0"/>
              <w:rPr>
                <w:b w:val="0"/>
                <w:bCs w:val="0"/>
                <w:sz w:val="16"/>
                <w:szCs w:val="16"/>
                <w:lang w:val="lt-LT"/>
              </w:rPr>
            </w:pPr>
          </w:p>
        </w:tc>
      </w:tr>
      <w:tr w:rsidR="00F0652D" w:rsidRPr="00E831F5" w:rsidTr="000135EA">
        <w:tblPrEx>
          <w:tblCellMar>
            <w:top w:w="0" w:type="dxa"/>
            <w:bottom w:w="0" w:type="dxa"/>
          </w:tblCellMar>
        </w:tblPrEx>
        <w:tc>
          <w:tcPr>
            <w:tcW w:w="9350" w:type="dxa"/>
          </w:tcPr>
          <w:p w:rsidR="00F0652D" w:rsidRPr="00E521B4" w:rsidRDefault="00F0652D" w:rsidP="00F0652D">
            <w:pPr>
              <w:pStyle w:val="BodyTextIndent"/>
              <w:ind w:left="0"/>
              <w:jc w:val="both"/>
              <w:rPr>
                <w:bCs w:val="0"/>
                <w:sz w:val="20"/>
                <w:lang w:val="lt-LT"/>
              </w:rPr>
            </w:pPr>
            <w:r w:rsidRPr="00E521B4">
              <w:rPr>
                <w:bCs w:val="0"/>
                <w:sz w:val="20"/>
                <w:lang w:val="lt-LT"/>
              </w:rPr>
              <w:t>Patekus ant odos:</w:t>
            </w:r>
          </w:p>
          <w:p w:rsidR="00F0652D" w:rsidRPr="00E521B4" w:rsidRDefault="00F0652D" w:rsidP="00F0652D">
            <w:pPr>
              <w:pStyle w:val="BodyTextIndent"/>
              <w:ind w:left="0"/>
              <w:jc w:val="both"/>
              <w:rPr>
                <w:b w:val="0"/>
                <w:sz w:val="20"/>
                <w:lang w:val="lt-LT"/>
              </w:rPr>
            </w:pPr>
            <w:r w:rsidRPr="00E521B4">
              <w:rPr>
                <w:b w:val="0"/>
                <w:sz w:val="20"/>
                <w:lang w:val="lt-LT"/>
              </w:rPr>
              <w:t>Odą gausiai plauti vandeniu su muilu. Praskalauti grynu vandeniu.</w:t>
            </w:r>
            <w:r w:rsidR="00E831F5">
              <w:t xml:space="preserve"> </w:t>
            </w:r>
            <w:r w:rsidR="00E831F5" w:rsidRPr="00E831F5">
              <w:rPr>
                <w:b w:val="0"/>
                <w:sz w:val="20"/>
                <w:lang w:val="lt-LT"/>
              </w:rPr>
              <w:t>Nedelsiant nusivilkite visus užterštus drabužius ir avalynę, nebent ji būtų prilipusi prie odos</w:t>
            </w:r>
            <w:r w:rsidR="00E831F5">
              <w:rPr>
                <w:b w:val="0"/>
                <w:sz w:val="20"/>
                <w:lang w:val="lt-LT"/>
              </w:rPr>
              <w:t>.</w:t>
            </w:r>
            <w:r w:rsidRPr="00E521B4">
              <w:rPr>
                <w:b w:val="0"/>
                <w:sz w:val="20"/>
                <w:lang w:val="lt-LT"/>
              </w:rPr>
              <w:t xml:space="preserve"> Esant ilgalaikiam odos dirginimui, kreiptis į gydytoją.</w:t>
            </w:r>
          </w:p>
          <w:p w:rsidR="00F0652D" w:rsidRPr="00E521B4"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E521B4" w:rsidRDefault="00A3113F" w:rsidP="00A3113F">
            <w:pPr>
              <w:pStyle w:val="BodyTextIndent"/>
              <w:ind w:left="0"/>
              <w:jc w:val="both"/>
              <w:rPr>
                <w:bCs w:val="0"/>
                <w:sz w:val="20"/>
                <w:lang w:val="lt-LT"/>
              </w:rPr>
            </w:pPr>
            <w:r w:rsidRPr="00E521B4">
              <w:rPr>
                <w:bCs w:val="0"/>
                <w:sz w:val="20"/>
                <w:lang w:val="lt-LT"/>
              </w:rPr>
              <w:t>Įkvėpus:</w:t>
            </w:r>
          </w:p>
          <w:p w:rsidR="00A3113F" w:rsidRPr="00E521B4" w:rsidRDefault="00A3113F" w:rsidP="00A3113F">
            <w:pPr>
              <w:pStyle w:val="BodyTextIndent"/>
              <w:ind w:left="0"/>
              <w:jc w:val="both"/>
              <w:rPr>
                <w:sz w:val="20"/>
                <w:lang w:val="lt-LT"/>
              </w:rPr>
            </w:pPr>
            <w:r w:rsidRPr="00E521B4">
              <w:rPr>
                <w:b w:val="0"/>
                <w:sz w:val="20"/>
                <w:lang w:val="lt-LT"/>
              </w:rPr>
              <w:t>Įkvėpusį garų ar aerozolio ir dėl to blogai pasijutusį nukentėjusįjį išvesti į gryną orą, šiltai pridengti. Pasunkėjus kvėpavimui, kviesti gydytoją</w:t>
            </w:r>
            <w:r w:rsidRPr="00E521B4">
              <w:rPr>
                <w:sz w:val="20"/>
                <w:lang w:val="lt-LT"/>
              </w:rPr>
              <w:t>.</w:t>
            </w:r>
          </w:p>
          <w:p w:rsidR="00A3113F" w:rsidRPr="00E521B4"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E65D0A" w:rsidRDefault="00E65D0A" w:rsidP="00A3113F">
            <w:pPr>
              <w:pStyle w:val="BodyTextIndent"/>
              <w:ind w:left="0"/>
              <w:jc w:val="both"/>
              <w:rPr>
                <w:bCs w:val="0"/>
                <w:sz w:val="20"/>
                <w:lang w:val="lt-LT"/>
              </w:rPr>
            </w:pPr>
            <w:r w:rsidRPr="00E65D0A">
              <w:rPr>
                <w:bCs w:val="0"/>
                <w:sz w:val="20"/>
                <w:lang w:val="lt-LT"/>
              </w:rPr>
              <w:t xml:space="preserve">Nurijimas: </w:t>
            </w:r>
          </w:p>
          <w:p w:rsidR="00A3113F" w:rsidRPr="00E521B4" w:rsidRDefault="00E65D0A" w:rsidP="00A3113F">
            <w:pPr>
              <w:pStyle w:val="BodyTextIndent"/>
              <w:ind w:left="0"/>
              <w:jc w:val="both"/>
              <w:rPr>
                <w:b w:val="0"/>
                <w:sz w:val="20"/>
                <w:lang w:val="lt-LT"/>
              </w:rPr>
            </w:pPr>
            <w:r>
              <w:rPr>
                <w:b w:val="0"/>
                <w:bCs w:val="0"/>
                <w:sz w:val="20"/>
                <w:lang w:val="lt-LT"/>
              </w:rPr>
              <w:t>P</w:t>
            </w:r>
            <w:r w:rsidRPr="00E65D0A">
              <w:rPr>
                <w:b w:val="0"/>
                <w:bCs w:val="0"/>
                <w:sz w:val="20"/>
                <w:lang w:val="lt-LT"/>
              </w:rPr>
              <w:t>asitarkite su gydytoju.</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lastRenderedPageBreak/>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E831F5" w:rsidRPr="00E831F5" w:rsidRDefault="00E831F5" w:rsidP="00E831F5">
            <w:pPr>
              <w:pStyle w:val="BodyTextIndent"/>
              <w:jc w:val="both"/>
              <w:rPr>
                <w:b w:val="0"/>
                <w:sz w:val="20"/>
                <w:szCs w:val="20"/>
                <w:lang w:val="lt-LT"/>
              </w:rPr>
            </w:pPr>
            <w:r w:rsidRPr="00E831F5">
              <w:rPr>
                <w:b w:val="0"/>
                <w:sz w:val="20"/>
                <w:szCs w:val="20"/>
                <w:lang w:val="lt-LT"/>
              </w:rPr>
              <w:t>Sąlytis su oda: Sąlyčio vietoje gali būti dirginimas ir paraudimas.</w:t>
            </w:r>
          </w:p>
          <w:p w:rsidR="00E831F5" w:rsidRPr="00E831F5" w:rsidRDefault="00E831F5" w:rsidP="00E831F5">
            <w:pPr>
              <w:pStyle w:val="BodyTextIndent"/>
              <w:jc w:val="both"/>
              <w:rPr>
                <w:b w:val="0"/>
                <w:sz w:val="20"/>
                <w:szCs w:val="20"/>
                <w:lang w:val="lt-LT"/>
              </w:rPr>
            </w:pPr>
            <w:r w:rsidRPr="00E831F5">
              <w:rPr>
                <w:b w:val="0"/>
                <w:sz w:val="20"/>
                <w:szCs w:val="20"/>
                <w:lang w:val="lt-LT"/>
              </w:rPr>
              <w:t>Patekimas į akis: gali būti dirginimas ir paraudimas.</w:t>
            </w:r>
          </w:p>
          <w:p w:rsidR="00E831F5" w:rsidRPr="00E831F5" w:rsidRDefault="00E831F5" w:rsidP="00E831F5">
            <w:pPr>
              <w:pStyle w:val="BodyTextIndent"/>
              <w:jc w:val="both"/>
              <w:rPr>
                <w:b w:val="0"/>
                <w:sz w:val="20"/>
                <w:szCs w:val="20"/>
                <w:lang w:val="lt-LT"/>
              </w:rPr>
            </w:pPr>
            <w:r w:rsidRPr="00E831F5">
              <w:rPr>
                <w:b w:val="0"/>
                <w:sz w:val="20"/>
                <w:szCs w:val="20"/>
                <w:lang w:val="lt-LT"/>
              </w:rPr>
              <w:t>Prarijus: Gali dirginti gerklę.</w:t>
            </w:r>
          </w:p>
          <w:p w:rsidR="00E831F5" w:rsidRPr="00E831F5" w:rsidRDefault="00E831F5" w:rsidP="00E831F5">
            <w:pPr>
              <w:pStyle w:val="BodyTextIndent"/>
              <w:jc w:val="both"/>
              <w:rPr>
                <w:b w:val="0"/>
                <w:sz w:val="20"/>
                <w:szCs w:val="20"/>
                <w:lang w:val="lt-LT"/>
              </w:rPr>
            </w:pPr>
            <w:r w:rsidRPr="00E831F5">
              <w:rPr>
                <w:b w:val="0"/>
                <w:sz w:val="20"/>
                <w:szCs w:val="20"/>
                <w:lang w:val="lt-LT"/>
              </w:rPr>
              <w:t>Įkvėpus: Produktas išskiria nedid</w:t>
            </w:r>
            <w:r>
              <w:rPr>
                <w:b w:val="0"/>
                <w:sz w:val="20"/>
                <w:szCs w:val="20"/>
                <w:lang w:val="lt-LT"/>
              </w:rPr>
              <w:t xml:space="preserve">elį kiekį metanolio ir etanolio kietėjimo metu. </w:t>
            </w:r>
          </w:p>
          <w:p w:rsidR="00A3113F" w:rsidRDefault="00E831F5" w:rsidP="00E831F5">
            <w:pPr>
              <w:pStyle w:val="BodyTextIndent"/>
              <w:ind w:left="0"/>
              <w:rPr>
                <w:b w:val="0"/>
                <w:sz w:val="20"/>
                <w:szCs w:val="20"/>
                <w:lang w:val="lt-LT"/>
              </w:rPr>
            </w:pPr>
            <w:r>
              <w:rPr>
                <w:b w:val="0"/>
                <w:sz w:val="20"/>
                <w:szCs w:val="20"/>
                <w:lang w:val="lt-LT"/>
              </w:rPr>
              <w:t xml:space="preserve">       </w:t>
            </w:r>
            <w:r w:rsidRPr="00E831F5">
              <w:rPr>
                <w:b w:val="0"/>
                <w:sz w:val="20"/>
                <w:szCs w:val="20"/>
                <w:lang w:val="lt-LT"/>
              </w:rPr>
              <w:t>Vėlyvas / greitas poveikis: Pavėluoto poveikio galima tikėtis po ilgalaikio poveikio.</w:t>
            </w:r>
          </w:p>
          <w:p w:rsidR="00E831F5" w:rsidRPr="00E521B4" w:rsidRDefault="00E831F5" w:rsidP="00E831F5">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E521B4" w:rsidRDefault="00A3113F" w:rsidP="000135EA">
            <w:pPr>
              <w:pStyle w:val="BodyTextIndent"/>
              <w:ind w:left="0"/>
              <w:rPr>
                <w:b w:val="0"/>
                <w:sz w:val="20"/>
                <w:szCs w:val="20"/>
                <w:lang w:val="lt-LT"/>
              </w:rPr>
            </w:pPr>
            <w:r w:rsidRPr="00E521B4">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E521B4" w:rsidRDefault="00A3113F" w:rsidP="00A858A3">
            <w:pPr>
              <w:pStyle w:val="BodyTextIndent"/>
              <w:ind w:left="0"/>
              <w:rPr>
                <w:bCs w:val="0"/>
                <w:sz w:val="22"/>
                <w:szCs w:val="22"/>
                <w:lang w:val="lt-LT"/>
              </w:rPr>
            </w:pPr>
            <w:r w:rsidRPr="00E521B4">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E521B4" w:rsidRDefault="00A3113F" w:rsidP="000135EA">
            <w:pPr>
              <w:pStyle w:val="BodyTextIndent"/>
              <w:ind w:left="32"/>
              <w:rPr>
                <w:bCs w:val="0"/>
                <w:sz w:val="20"/>
                <w:lang w:val="lt-LT"/>
              </w:rPr>
            </w:pPr>
            <w:r w:rsidRPr="00E521B4">
              <w:rPr>
                <w:sz w:val="20"/>
                <w:lang w:val="lt-LT"/>
              </w:rPr>
              <w:t xml:space="preserve">5.1 </w:t>
            </w:r>
            <w:r w:rsidRPr="00E521B4">
              <w:rPr>
                <w:bCs w:val="0"/>
                <w:sz w:val="20"/>
                <w:lang w:val="lt-LT"/>
              </w:rPr>
              <w:t>Gesinimo priemonės</w:t>
            </w:r>
          </w:p>
          <w:p w:rsidR="00A3113F" w:rsidRPr="00E521B4"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Default="00E65D0A" w:rsidP="00E65D0A">
            <w:pPr>
              <w:pStyle w:val="BodyTextIndent"/>
              <w:ind w:left="0"/>
              <w:rPr>
                <w:b w:val="0"/>
                <w:bCs w:val="0"/>
                <w:sz w:val="20"/>
                <w:szCs w:val="20"/>
                <w:lang w:val="lt-LT"/>
              </w:rPr>
            </w:pPr>
            <w:r w:rsidRPr="00E65D0A">
              <w:rPr>
                <w:b w:val="0"/>
                <w:bCs w:val="0"/>
                <w:sz w:val="20"/>
                <w:szCs w:val="20"/>
                <w:lang w:val="lt-LT"/>
              </w:rPr>
              <w:t xml:space="preserve">Gesinimo priemonės: Anglies dioksidas. Sausi cheminiai milteliai. Vandens purškalas. Alkoholis arba polimero putplastis. </w:t>
            </w:r>
          </w:p>
          <w:p w:rsidR="00E65D0A" w:rsidRPr="00E521B4" w:rsidRDefault="00E65D0A" w:rsidP="00E65D0A">
            <w:pPr>
              <w:pStyle w:val="BodyTextIndent"/>
              <w:ind w:left="0"/>
              <w:rPr>
                <w:sz w:val="16"/>
                <w:szCs w:val="16"/>
                <w:lang w:val="lt-LT"/>
              </w:rPr>
            </w:pPr>
          </w:p>
        </w:tc>
      </w:tr>
      <w:tr w:rsidR="00A3113F" w:rsidRPr="00D509F5" w:rsidTr="000135EA">
        <w:tblPrEx>
          <w:tblCellMar>
            <w:top w:w="0" w:type="dxa"/>
            <w:bottom w:w="0" w:type="dxa"/>
          </w:tblCellMar>
        </w:tblPrEx>
        <w:tc>
          <w:tcPr>
            <w:tcW w:w="9350" w:type="dxa"/>
          </w:tcPr>
          <w:p w:rsidR="00A3113F" w:rsidRPr="00E521B4" w:rsidRDefault="00A3113F" w:rsidP="004A4502">
            <w:pPr>
              <w:pStyle w:val="BodyTextIndent"/>
              <w:ind w:left="0"/>
              <w:rPr>
                <w:bCs w:val="0"/>
                <w:sz w:val="20"/>
                <w:lang w:val="lt-LT"/>
              </w:rPr>
            </w:pPr>
            <w:r w:rsidRPr="00E521B4">
              <w:rPr>
                <w:bCs w:val="0"/>
                <w:sz w:val="20"/>
                <w:lang w:val="lt-LT"/>
              </w:rPr>
              <w:t>Netinkamos gaisro gesinimo priemonės:</w:t>
            </w:r>
          </w:p>
          <w:p w:rsidR="00A3113F" w:rsidRPr="00E521B4" w:rsidRDefault="00A3113F" w:rsidP="000135EA">
            <w:pPr>
              <w:pStyle w:val="BodyTextIndent"/>
              <w:ind w:left="32"/>
              <w:rPr>
                <w:b w:val="0"/>
                <w:sz w:val="20"/>
                <w:szCs w:val="20"/>
                <w:lang w:val="lt-LT"/>
              </w:rPr>
            </w:pPr>
            <w:r w:rsidRPr="00E521B4">
              <w:rPr>
                <w:b w:val="0"/>
                <w:sz w:val="20"/>
                <w:szCs w:val="20"/>
                <w:lang w:val="lt-LT"/>
              </w:rPr>
              <w:t>Nėra</w:t>
            </w:r>
          </w:p>
          <w:p w:rsidR="00A3113F" w:rsidRPr="00E521B4"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E65D0A" w:rsidRPr="00E65D0A" w:rsidRDefault="00A3113F" w:rsidP="00E65D0A">
            <w:pPr>
              <w:pStyle w:val="BodyTextIndent"/>
              <w:ind w:left="32"/>
              <w:rPr>
                <w:sz w:val="20"/>
                <w:lang w:val="lt-LT"/>
              </w:rPr>
            </w:pPr>
            <w:r w:rsidRPr="00E521B4">
              <w:rPr>
                <w:sz w:val="20"/>
                <w:lang w:val="lt-LT"/>
              </w:rPr>
              <w:t>5.2 Specialūs mišinio keliami pavojai</w:t>
            </w:r>
          </w:p>
          <w:p w:rsidR="00A3113F" w:rsidRDefault="00E65D0A" w:rsidP="00E65D0A">
            <w:pPr>
              <w:pStyle w:val="BodyTextIndent"/>
              <w:ind w:left="32"/>
              <w:rPr>
                <w:b w:val="0"/>
                <w:bCs w:val="0"/>
                <w:sz w:val="20"/>
                <w:lang w:val="lt-LT"/>
              </w:rPr>
            </w:pPr>
            <w:r w:rsidRPr="00E65D0A">
              <w:rPr>
                <w:b w:val="0"/>
                <w:bCs w:val="0"/>
                <w:sz w:val="20"/>
                <w:lang w:val="lt-LT"/>
              </w:rPr>
              <w:t>Poveikio pavojai: Degdamas išskiria nuodingus garus.</w:t>
            </w:r>
          </w:p>
          <w:p w:rsidR="00E65D0A" w:rsidRPr="00E521B4" w:rsidRDefault="00E65D0A" w:rsidP="00E65D0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E521B4" w:rsidRDefault="00A3113F" w:rsidP="000135EA">
            <w:pPr>
              <w:pStyle w:val="BodyTextIndent"/>
              <w:ind w:left="32"/>
              <w:rPr>
                <w:bCs w:val="0"/>
                <w:sz w:val="20"/>
                <w:lang w:val="lt-LT"/>
              </w:rPr>
            </w:pPr>
            <w:r w:rsidRPr="00E521B4">
              <w:rPr>
                <w:bCs w:val="0"/>
                <w:sz w:val="20"/>
                <w:lang w:val="lt-LT"/>
              </w:rPr>
              <w:t>5.3 Patarimai gaisrininkams</w:t>
            </w:r>
          </w:p>
          <w:p w:rsidR="00A3113F" w:rsidRPr="00E521B4"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E521B4" w:rsidRDefault="00A3113F" w:rsidP="009B7327">
            <w:pPr>
              <w:pStyle w:val="BodyTextIndent"/>
              <w:ind w:left="32"/>
              <w:jc w:val="both"/>
              <w:rPr>
                <w:b w:val="0"/>
                <w:bCs w:val="0"/>
                <w:sz w:val="20"/>
                <w:lang w:val="lt-LT"/>
              </w:rPr>
            </w:pPr>
            <w:r w:rsidRPr="00E521B4">
              <w:rPr>
                <w:b w:val="0"/>
                <w:bCs w:val="0"/>
                <w:sz w:val="20"/>
                <w:lang w:val="lt-LT"/>
              </w:rPr>
              <w:t>Gaisro</w:t>
            </w:r>
            <w:r w:rsidR="009B7327">
              <w:rPr>
                <w:b w:val="0"/>
                <w:bCs w:val="0"/>
                <w:sz w:val="20"/>
                <w:lang w:val="lt-LT"/>
              </w:rPr>
              <w:t xml:space="preserve"> metu pakuotes šaldyti vandeniu.</w:t>
            </w:r>
            <w:r w:rsidRPr="00E521B4">
              <w:rPr>
                <w:b w:val="0"/>
                <w:bCs w:val="0"/>
                <w:sz w:val="20"/>
                <w:lang w:val="lt-LT"/>
              </w:rPr>
              <w:t xml:space="preserve"> </w:t>
            </w:r>
            <w:r w:rsidR="009B7327" w:rsidRPr="009B7327">
              <w:rPr>
                <w:b w:val="0"/>
                <w:bCs w:val="0"/>
                <w:sz w:val="20"/>
                <w:lang w:val="lt-LT"/>
              </w:rPr>
              <w:t>Dėvėkite autonominius kvėpavimo aparatus. Dėvėkite apsauginius drabužius, kad išvengtumėte kontakto</w:t>
            </w:r>
            <w:r w:rsidR="009B7327">
              <w:rPr>
                <w:b w:val="0"/>
                <w:bCs w:val="0"/>
                <w:sz w:val="20"/>
                <w:lang w:val="lt-LT"/>
              </w:rPr>
              <w:t xml:space="preserve"> su oda ir akimis. G</w:t>
            </w:r>
            <w:r w:rsidR="009B7327" w:rsidRPr="009B7327">
              <w:rPr>
                <w:b w:val="0"/>
                <w:bCs w:val="0"/>
                <w:sz w:val="20"/>
                <w:lang w:val="lt-LT"/>
              </w:rPr>
              <w:t>ali sprogti kaitinant.</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9B7327" w:rsidTr="00A858A3">
        <w:tc>
          <w:tcPr>
            <w:tcW w:w="9360" w:type="dxa"/>
            <w:shd w:val="clear" w:color="auto" w:fill="E6E6E6"/>
          </w:tcPr>
          <w:p w:rsidR="00CB2037" w:rsidRPr="00E521B4" w:rsidRDefault="00CB2037" w:rsidP="00A858A3">
            <w:pPr>
              <w:pStyle w:val="BodyTextIndent"/>
              <w:ind w:left="0"/>
              <w:rPr>
                <w:bCs w:val="0"/>
                <w:sz w:val="22"/>
                <w:szCs w:val="22"/>
                <w:lang w:val="lt-LT"/>
              </w:rPr>
            </w:pPr>
            <w:r w:rsidRPr="00E521B4">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E521B4" w:rsidRDefault="00CB2037" w:rsidP="000135EA">
            <w:pPr>
              <w:pStyle w:val="BodyTextIndent"/>
              <w:ind w:left="32"/>
              <w:rPr>
                <w:sz w:val="20"/>
                <w:lang w:val="lt-LT"/>
              </w:rPr>
            </w:pPr>
            <w:r w:rsidRPr="00E521B4">
              <w:rPr>
                <w:sz w:val="20"/>
                <w:lang w:val="lt-LT"/>
              </w:rPr>
              <w:t>6.1 Asmens atsargumo priemonės, apsaugos priemonės ir skubios pagalbos procedūros</w:t>
            </w:r>
          </w:p>
          <w:p w:rsidR="00CB2037" w:rsidRPr="00E521B4"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Default="009B7327" w:rsidP="000135EA">
            <w:pPr>
              <w:pStyle w:val="BodyTextIndent"/>
              <w:ind w:left="32"/>
              <w:rPr>
                <w:b w:val="0"/>
                <w:sz w:val="20"/>
                <w:szCs w:val="20"/>
                <w:lang w:val="lt-LT"/>
              </w:rPr>
            </w:pPr>
            <w:r w:rsidRPr="009B7327">
              <w:rPr>
                <w:b w:val="0"/>
                <w:sz w:val="20"/>
                <w:szCs w:val="20"/>
                <w:lang w:val="lt-LT"/>
              </w:rPr>
              <w:t>Asmeninės atsargumo priemonės: informacijos apie asmens apsaugą ieškokite SDL 8 skyriuje.</w:t>
            </w:r>
          </w:p>
          <w:p w:rsidR="009B7327" w:rsidRPr="00E521B4" w:rsidRDefault="009B732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E521B4" w:rsidRDefault="00CB2037" w:rsidP="00CB2037">
            <w:pPr>
              <w:pStyle w:val="BodyTextIndent"/>
              <w:ind w:left="32"/>
              <w:rPr>
                <w:sz w:val="20"/>
                <w:szCs w:val="20"/>
                <w:lang w:val="lt-LT"/>
              </w:rPr>
            </w:pPr>
            <w:r w:rsidRPr="00E521B4">
              <w:rPr>
                <w:sz w:val="20"/>
                <w:szCs w:val="20"/>
                <w:lang w:val="lt-LT"/>
              </w:rPr>
              <w:t>6.2 Ekologinės atsargumo priemonės</w:t>
            </w:r>
          </w:p>
          <w:p w:rsidR="00CB2037" w:rsidRPr="00E521B4"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E521B4" w:rsidRDefault="00CB2037" w:rsidP="009B7327">
            <w:pPr>
              <w:pStyle w:val="BodyTextIndent"/>
              <w:ind w:left="32"/>
              <w:jc w:val="both"/>
              <w:rPr>
                <w:b w:val="0"/>
                <w:sz w:val="20"/>
                <w:szCs w:val="20"/>
                <w:lang w:val="lt-LT"/>
              </w:rPr>
            </w:pPr>
            <w:r w:rsidRPr="00E521B4">
              <w:rPr>
                <w:b w:val="0"/>
                <w:sz w:val="20"/>
                <w:szCs w:val="20"/>
                <w:lang w:val="lt-LT"/>
              </w:rPr>
              <w:t>Neleisti produktui p</w:t>
            </w:r>
            <w:r w:rsidR="009B7327">
              <w:rPr>
                <w:b w:val="0"/>
                <w:sz w:val="20"/>
                <w:szCs w:val="20"/>
                <w:lang w:val="lt-LT"/>
              </w:rPr>
              <w:t xml:space="preserve">atekti į </w:t>
            </w:r>
            <w:r w:rsidRPr="00E521B4">
              <w:rPr>
                <w:b w:val="0"/>
                <w:sz w:val="20"/>
                <w:szCs w:val="20"/>
                <w:lang w:val="lt-LT"/>
              </w:rPr>
              <w:t xml:space="preserve">vandens telkinius ar kanalizaciją </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E521B4" w:rsidRDefault="00F0652D" w:rsidP="00F0652D">
            <w:pPr>
              <w:pStyle w:val="BodyTextIndent"/>
              <w:ind w:left="0"/>
              <w:rPr>
                <w:sz w:val="20"/>
                <w:lang w:val="lt-LT"/>
              </w:rPr>
            </w:pPr>
            <w:r w:rsidRPr="00E521B4">
              <w:rPr>
                <w:sz w:val="20"/>
                <w:lang w:val="lt-LT"/>
              </w:rPr>
              <w:t>6.3 Izoliavimo ir valymo procedūros bei priemonės</w:t>
            </w:r>
          </w:p>
          <w:p w:rsidR="00F0652D" w:rsidRPr="00E521B4" w:rsidRDefault="00F0652D" w:rsidP="00F0652D">
            <w:pPr>
              <w:pStyle w:val="BodyTextIndent"/>
              <w:ind w:left="0"/>
              <w:rPr>
                <w:b w:val="0"/>
                <w:sz w:val="8"/>
                <w:szCs w:val="8"/>
                <w:lang w:val="lt-LT"/>
              </w:rPr>
            </w:pPr>
          </w:p>
          <w:p w:rsidR="00F0652D" w:rsidRPr="00E521B4" w:rsidRDefault="00F0652D" w:rsidP="00F0652D">
            <w:pPr>
              <w:pStyle w:val="BodyTextIndent"/>
              <w:ind w:left="0"/>
              <w:jc w:val="both"/>
              <w:rPr>
                <w:b w:val="0"/>
                <w:sz w:val="20"/>
                <w:szCs w:val="20"/>
                <w:lang w:val="lt-LT" w:eastAsia="lt-LT"/>
              </w:rPr>
            </w:pPr>
            <w:r w:rsidRPr="00E521B4">
              <w:rPr>
                <w:b w:val="0"/>
                <w:sz w:val="20"/>
                <w:szCs w:val="20"/>
                <w:lang w:val="lt-LT" w:eastAsia="lt-LT"/>
              </w:rPr>
              <w:t xml:space="preserve">Išsiliejusį produktą užpilti inertinėmis surišančiomis medžiagomis (smėliu, žvyru, vermikulitu), surinkti </w:t>
            </w:r>
            <w:r w:rsidRPr="00E521B4">
              <w:rPr>
                <w:b w:val="0"/>
                <w:sz w:val="20"/>
                <w:szCs w:val="20"/>
                <w:lang w:val="lt-LT"/>
              </w:rPr>
              <w:t xml:space="preserve">į specialias surinkimo talpas šalinimui. </w:t>
            </w:r>
            <w:r w:rsidRPr="00E521B4">
              <w:rPr>
                <w:b w:val="0"/>
                <w:sz w:val="20"/>
                <w:szCs w:val="20"/>
                <w:lang w:val="lt-LT" w:eastAsia="lt-LT"/>
              </w:rPr>
              <w:t xml:space="preserve"> Šalinti pagal kenksmingų medžiagų šalinimo taisykles</w:t>
            </w:r>
            <w:r w:rsidRPr="00E521B4">
              <w:rPr>
                <w:b w:val="0"/>
                <w:sz w:val="20"/>
                <w:szCs w:val="20"/>
                <w:lang w:val="lt-LT"/>
              </w:rPr>
              <w:t xml:space="preserve">. </w:t>
            </w:r>
          </w:p>
          <w:p w:rsidR="00F0652D" w:rsidRPr="00E521B4"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E521B4" w:rsidRDefault="00955A08" w:rsidP="000135EA">
            <w:pPr>
              <w:pStyle w:val="BodyTextIndent"/>
              <w:ind w:left="0"/>
              <w:rPr>
                <w:sz w:val="20"/>
                <w:lang w:val="lt-LT"/>
              </w:rPr>
            </w:pPr>
            <w:r w:rsidRPr="00E521B4">
              <w:rPr>
                <w:sz w:val="20"/>
                <w:lang w:val="lt-LT"/>
              </w:rPr>
              <w:t>6.4 Nuoroda į kitus skirsnius</w:t>
            </w:r>
          </w:p>
          <w:p w:rsidR="00955A08" w:rsidRPr="00E521B4" w:rsidRDefault="00955A08" w:rsidP="000135EA">
            <w:pPr>
              <w:pStyle w:val="BodyTextIndent"/>
              <w:ind w:left="0"/>
              <w:rPr>
                <w:b w:val="0"/>
                <w:sz w:val="8"/>
                <w:szCs w:val="8"/>
                <w:lang w:val="lt-LT"/>
              </w:rPr>
            </w:pPr>
          </w:p>
          <w:p w:rsidR="00955A08" w:rsidRPr="00E521B4" w:rsidRDefault="00955A08" w:rsidP="000135EA">
            <w:pPr>
              <w:pStyle w:val="BodyTextIndent"/>
              <w:ind w:left="0"/>
              <w:rPr>
                <w:b w:val="0"/>
                <w:sz w:val="20"/>
                <w:lang w:val="lt-LT"/>
              </w:rPr>
            </w:pPr>
            <w:r w:rsidRPr="00E521B4">
              <w:rPr>
                <w:b w:val="0"/>
                <w:sz w:val="20"/>
                <w:lang w:val="lt-LT"/>
              </w:rPr>
              <w:t>Informacija apie individualias apsaugos priemones 8 sk</w:t>
            </w:r>
            <w:r w:rsidR="009B7327">
              <w:rPr>
                <w:b w:val="0"/>
                <w:sz w:val="20"/>
                <w:lang w:val="lt-LT"/>
              </w:rPr>
              <w:t>yriuje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E521B4" w:rsidRDefault="00C9780A" w:rsidP="00A858A3">
            <w:pPr>
              <w:pStyle w:val="BodyTextIndent"/>
              <w:ind w:left="0"/>
              <w:rPr>
                <w:bCs w:val="0"/>
                <w:sz w:val="22"/>
                <w:szCs w:val="22"/>
                <w:lang w:val="lt-LT"/>
              </w:rPr>
            </w:pPr>
            <w:r w:rsidRPr="00E521B4">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9B7327" w:rsidRPr="009B7327" w:rsidRDefault="00C9780A" w:rsidP="009B7327">
            <w:pPr>
              <w:pStyle w:val="BodyTextIndent"/>
              <w:ind w:left="0"/>
              <w:jc w:val="both"/>
              <w:rPr>
                <w:b w:val="0"/>
                <w:sz w:val="20"/>
                <w:szCs w:val="20"/>
                <w:lang w:val="lt-LT"/>
              </w:rPr>
            </w:pPr>
            <w:r w:rsidRPr="00E521B4">
              <w:rPr>
                <w:sz w:val="20"/>
                <w:lang w:val="lt-LT"/>
              </w:rPr>
              <w:t xml:space="preserve">7.1 </w:t>
            </w:r>
            <w:r w:rsidR="009B7327" w:rsidRPr="009B7327">
              <w:rPr>
                <w:sz w:val="20"/>
                <w:szCs w:val="20"/>
                <w:lang w:val="lt-LT"/>
              </w:rPr>
              <w:t>Saugaus naudojimo atsargumo priemonės</w:t>
            </w:r>
          </w:p>
          <w:p w:rsidR="00C9780A" w:rsidRPr="00E521B4"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8B3CBD" w:rsidRPr="00E521B4" w:rsidRDefault="009B7327" w:rsidP="009B7327">
            <w:pPr>
              <w:pStyle w:val="BodyTextIndent"/>
              <w:ind w:left="0"/>
              <w:rPr>
                <w:sz w:val="20"/>
                <w:szCs w:val="20"/>
                <w:lang w:val="lt-LT"/>
              </w:rPr>
            </w:pPr>
            <w:r w:rsidRPr="009B7327">
              <w:rPr>
                <w:b w:val="0"/>
                <w:sz w:val="20"/>
                <w:szCs w:val="20"/>
                <w:lang w:val="lt-LT"/>
              </w:rPr>
              <w:t>Naudojimo reikalavimai: Užtikrinkite, kad šioje srityje būtų pakankamai vėdinama. Rūkyti draudžiama.</w:t>
            </w:r>
          </w:p>
        </w:tc>
      </w:tr>
      <w:tr w:rsidR="00C9780A" w:rsidRPr="00D509F5" w:rsidTr="000135EA">
        <w:tblPrEx>
          <w:tblCellMar>
            <w:top w:w="0" w:type="dxa"/>
            <w:bottom w:w="0" w:type="dxa"/>
          </w:tblCellMar>
        </w:tblPrEx>
        <w:tc>
          <w:tcPr>
            <w:tcW w:w="9350" w:type="dxa"/>
          </w:tcPr>
          <w:p w:rsidR="004A4502" w:rsidRDefault="004A4502" w:rsidP="000135EA">
            <w:pPr>
              <w:pStyle w:val="BodyTextIndent"/>
              <w:ind w:left="0"/>
              <w:rPr>
                <w:sz w:val="20"/>
                <w:lang w:val="lt-LT"/>
              </w:rPr>
            </w:pPr>
          </w:p>
          <w:p w:rsidR="00C9780A" w:rsidRPr="00E521B4" w:rsidRDefault="00C9780A" w:rsidP="000135EA">
            <w:pPr>
              <w:pStyle w:val="BodyTextIndent"/>
              <w:ind w:left="0"/>
              <w:rPr>
                <w:sz w:val="20"/>
                <w:lang w:val="lt-LT"/>
              </w:rPr>
            </w:pPr>
            <w:r w:rsidRPr="00E521B4">
              <w:rPr>
                <w:sz w:val="20"/>
                <w:lang w:val="lt-LT"/>
              </w:rPr>
              <w:t>7.2 Saugaus sandėliavimo sąlygos, įskaitant visus nesuderinamumus</w:t>
            </w:r>
          </w:p>
          <w:p w:rsidR="00C9780A" w:rsidRPr="00E521B4"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9B7327" w:rsidRDefault="009B7327" w:rsidP="009B7327">
            <w:pPr>
              <w:pStyle w:val="BodyText2"/>
              <w:rPr>
                <w:sz w:val="20"/>
                <w:szCs w:val="20"/>
              </w:rPr>
            </w:pPr>
            <w:r w:rsidRPr="009B7327">
              <w:rPr>
                <w:sz w:val="20"/>
                <w:szCs w:val="20"/>
              </w:rPr>
              <w:t xml:space="preserve">Laikymo sąlygos: Laikyti vėsioje, gerai vėdinamoje vietoje. Venkite sąlyčio </w:t>
            </w:r>
            <w:r>
              <w:rPr>
                <w:sz w:val="20"/>
                <w:szCs w:val="20"/>
              </w:rPr>
              <w:t xml:space="preserve">su vandeniu ar drėgme. Laikyti </w:t>
            </w:r>
            <w:r w:rsidRPr="009B7327">
              <w:rPr>
                <w:sz w:val="20"/>
                <w:szCs w:val="20"/>
              </w:rPr>
              <w:t>atokiai nuo</w:t>
            </w:r>
            <w:r>
              <w:rPr>
                <w:sz w:val="20"/>
                <w:szCs w:val="20"/>
              </w:rPr>
              <w:t xml:space="preserve"> tiesioginių saulės spindulių.</w:t>
            </w:r>
          </w:p>
          <w:p w:rsidR="009B7327" w:rsidRPr="009B7327" w:rsidRDefault="009B7327" w:rsidP="009B7327">
            <w:pPr>
              <w:pStyle w:val="BodyText2"/>
              <w:rPr>
                <w:sz w:val="20"/>
                <w:szCs w:val="20"/>
              </w:rPr>
            </w:pPr>
          </w:p>
          <w:p w:rsidR="009B7327" w:rsidRDefault="009B7327" w:rsidP="009B7327">
            <w:pPr>
              <w:pStyle w:val="BodyText2"/>
              <w:rPr>
                <w:sz w:val="20"/>
                <w:szCs w:val="20"/>
              </w:rPr>
            </w:pPr>
            <w:r w:rsidRPr="009B7327">
              <w:rPr>
                <w:sz w:val="20"/>
                <w:szCs w:val="20"/>
              </w:rPr>
              <w:t xml:space="preserve">Tinkama pakuotė: </w:t>
            </w:r>
          </w:p>
          <w:p w:rsidR="00731BB7" w:rsidRDefault="009B7327" w:rsidP="009B7327">
            <w:pPr>
              <w:pStyle w:val="BodyText2"/>
              <w:rPr>
                <w:sz w:val="20"/>
                <w:szCs w:val="20"/>
              </w:rPr>
            </w:pPr>
            <w:r w:rsidRPr="009B7327">
              <w:rPr>
                <w:sz w:val="20"/>
                <w:szCs w:val="20"/>
              </w:rPr>
              <w:t>Turi būti laikoma tik originalioje pakuotėje.</w:t>
            </w:r>
          </w:p>
          <w:p w:rsidR="009B7327" w:rsidRPr="00731BB7" w:rsidRDefault="009B7327" w:rsidP="009B732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E521B4" w:rsidRDefault="00C9780A" w:rsidP="000135EA">
            <w:pPr>
              <w:pStyle w:val="BodyTextIndent"/>
              <w:ind w:left="0"/>
              <w:rPr>
                <w:sz w:val="20"/>
                <w:lang w:val="lt-LT"/>
              </w:rPr>
            </w:pPr>
            <w:r w:rsidRPr="00E521B4">
              <w:rPr>
                <w:sz w:val="20"/>
                <w:lang w:val="lt-LT"/>
              </w:rPr>
              <w:lastRenderedPageBreak/>
              <w:t>7.3 Konkretus galutinio naudojimo būdas</w:t>
            </w:r>
          </w:p>
          <w:p w:rsidR="00C9780A" w:rsidRPr="00E521B4"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Default="00C9780A" w:rsidP="000135EA">
            <w:pPr>
              <w:pStyle w:val="BodyTextIndent"/>
              <w:ind w:left="0"/>
              <w:rPr>
                <w:b w:val="0"/>
                <w:sz w:val="20"/>
                <w:lang w:val="lt-LT"/>
              </w:rPr>
            </w:pPr>
            <w:r w:rsidRPr="00E521B4">
              <w:rPr>
                <w:b w:val="0"/>
                <w:sz w:val="20"/>
                <w:lang w:val="lt-LT"/>
              </w:rPr>
              <w:t>Naudoti pagal instrukciją, pateiktą ant pakuotės ar techninių duomenų lape.</w:t>
            </w:r>
          </w:p>
          <w:p w:rsidR="009B7327" w:rsidRDefault="009B7327" w:rsidP="000135EA">
            <w:pPr>
              <w:pStyle w:val="BodyTextIndent"/>
              <w:ind w:left="0"/>
              <w:rPr>
                <w:b w:val="0"/>
                <w:sz w:val="20"/>
                <w:lang w:val="lt-LT"/>
              </w:rPr>
            </w:pPr>
          </w:p>
          <w:p w:rsidR="009B7327" w:rsidRPr="00E521B4" w:rsidRDefault="009B7327" w:rsidP="000135EA">
            <w:pPr>
              <w:pStyle w:val="BodyTextIndent"/>
              <w:ind w:left="0"/>
              <w:rPr>
                <w:b w:val="0"/>
                <w:sz w:val="16"/>
                <w:szCs w:val="16"/>
                <w:lang w:val="lt-LT"/>
              </w:rPr>
            </w:pP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E521B4" w:rsidRDefault="00167B8F" w:rsidP="00A858A3">
            <w:pPr>
              <w:pStyle w:val="BodyTextIndent"/>
              <w:ind w:left="0" w:right="180"/>
              <w:rPr>
                <w:bCs w:val="0"/>
                <w:sz w:val="22"/>
                <w:szCs w:val="22"/>
                <w:lang w:val="lt-LT"/>
              </w:rPr>
            </w:pPr>
            <w:r w:rsidRPr="00E521B4">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Default="009B7327" w:rsidP="000135EA">
            <w:pPr>
              <w:pStyle w:val="BodyTextIndent"/>
              <w:ind w:left="0"/>
              <w:rPr>
                <w:sz w:val="20"/>
                <w:lang w:val="lt-LT"/>
              </w:rPr>
            </w:pPr>
            <w:r>
              <w:rPr>
                <w:sz w:val="20"/>
                <w:lang w:val="lt-LT"/>
              </w:rPr>
              <w:t xml:space="preserve">8.1 </w:t>
            </w:r>
            <w:r w:rsidRPr="009B7327">
              <w:rPr>
                <w:sz w:val="20"/>
                <w:lang w:val="lt-LT"/>
              </w:rPr>
              <w:t>Pavojingi ingredientai:</w:t>
            </w:r>
          </w:p>
          <w:p w:rsidR="00B84D04" w:rsidRDefault="00B84D04" w:rsidP="00B84D04">
            <w:pPr>
              <w:pStyle w:val="BodyTextIndent"/>
              <w:ind w:left="0"/>
              <w:rPr>
                <w:sz w:val="20"/>
                <w:lang w:val="lt-LT"/>
              </w:rPr>
            </w:pPr>
            <w:r w:rsidRPr="00B84D04">
              <w:rPr>
                <w:sz w:val="20"/>
                <w:lang w:val="lt-LT"/>
              </w:rPr>
              <w:t>METANOLIS</w:t>
            </w:r>
          </w:p>
          <w:p w:rsidR="00B84D04" w:rsidRPr="00B84D04" w:rsidRDefault="00B84D04" w:rsidP="00B84D04">
            <w:pPr>
              <w:pStyle w:val="BodyTextIndent"/>
              <w:rPr>
                <w:sz w:val="20"/>
                <w:lang w:val="lt-LT"/>
              </w:rPr>
            </w:pPr>
          </w:p>
          <w:p w:rsidR="00B84D04" w:rsidRDefault="00B84D04" w:rsidP="00B84D04">
            <w:pPr>
              <w:pStyle w:val="BodyTextIndent"/>
              <w:ind w:left="0"/>
              <w:rPr>
                <w:sz w:val="20"/>
                <w:lang w:val="lt-LT"/>
              </w:rPr>
            </w:pPr>
            <w:r w:rsidRPr="00B84D04">
              <w:rPr>
                <w:sz w:val="20"/>
                <w:lang w:val="lt-LT"/>
              </w:rPr>
              <w:t xml:space="preserve">Poveikio darbo vietoje ribos: </w:t>
            </w:r>
            <w:r>
              <w:rPr>
                <w:sz w:val="20"/>
                <w:lang w:val="lt-LT"/>
              </w:rPr>
              <w:t xml:space="preserve">                                                              </w:t>
            </w:r>
            <w:r w:rsidRPr="00B84D04">
              <w:rPr>
                <w:sz w:val="20"/>
                <w:lang w:val="lt-LT"/>
              </w:rPr>
              <w:t>Įkvepiamos dulkės</w:t>
            </w:r>
          </w:p>
          <w:p w:rsidR="00B84D04" w:rsidRPr="00E521B4" w:rsidRDefault="00B84D04" w:rsidP="000135EA">
            <w:pPr>
              <w:pStyle w:val="BodyTextIndent"/>
              <w:ind w:left="0"/>
              <w:rPr>
                <w:sz w:val="20"/>
                <w:lang w:val="lt-LT"/>
              </w:rPr>
            </w:pPr>
          </w:p>
          <w:p w:rsidR="00C9780A" w:rsidRPr="00E521B4"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B84D04" w:rsidRPr="002569BF" w:rsidTr="002569BF">
              <w:tc>
                <w:tcPr>
                  <w:tcW w:w="1823" w:type="dxa"/>
                </w:tcPr>
                <w:p w:rsidR="00B84D04" w:rsidRPr="002569BF" w:rsidRDefault="00B84D04" w:rsidP="002569BF">
                  <w:pPr>
                    <w:pStyle w:val="BodyTextIndent"/>
                    <w:ind w:left="0"/>
                    <w:jc w:val="center"/>
                    <w:rPr>
                      <w:b w:val="0"/>
                      <w:sz w:val="20"/>
                      <w:lang w:val="lt-LT"/>
                    </w:rPr>
                  </w:pPr>
                  <w:r w:rsidRPr="002569BF">
                    <w:rPr>
                      <w:b w:val="0"/>
                      <w:sz w:val="20"/>
                      <w:lang w:val="lt-LT"/>
                    </w:rPr>
                    <w:t>Valstija</w:t>
                  </w:r>
                </w:p>
              </w:tc>
              <w:tc>
                <w:tcPr>
                  <w:tcW w:w="1824" w:type="dxa"/>
                </w:tcPr>
                <w:p w:rsidR="00B84D04" w:rsidRPr="002569BF" w:rsidRDefault="00B84D04" w:rsidP="002569BF">
                  <w:pPr>
                    <w:pStyle w:val="BodyTextIndent"/>
                    <w:ind w:left="0"/>
                    <w:jc w:val="center"/>
                    <w:rPr>
                      <w:b w:val="0"/>
                      <w:sz w:val="20"/>
                      <w:lang w:val="lt-LT"/>
                    </w:rPr>
                  </w:pPr>
                  <w:r w:rsidRPr="002569BF">
                    <w:rPr>
                      <w:b w:val="0"/>
                      <w:sz w:val="20"/>
                      <w:lang w:val="lt-LT"/>
                    </w:rPr>
                    <w:t>8 valandos TWA</w:t>
                  </w:r>
                </w:p>
              </w:tc>
              <w:tc>
                <w:tcPr>
                  <w:tcW w:w="1824" w:type="dxa"/>
                </w:tcPr>
                <w:p w:rsidR="00B84D04" w:rsidRPr="002569BF" w:rsidRDefault="00B84D04" w:rsidP="002569BF">
                  <w:pPr>
                    <w:pStyle w:val="BodyTextIndent"/>
                    <w:ind w:left="0"/>
                    <w:jc w:val="center"/>
                    <w:rPr>
                      <w:b w:val="0"/>
                      <w:sz w:val="20"/>
                      <w:szCs w:val="20"/>
                      <w:lang w:val="lt-LT"/>
                    </w:rPr>
                  </w:pPr>
                  <w:r w:rsidRPr="002569BF">
                    <w:rPr>
                      <w:b w:val="0"/>
                      <w:sz w:val="20"/>
                      <w:szCs w:val="20"/>
                    </w:rPr>
                    <w:t>15 min. STEL</w:t>
                  </w:r>
                </w:p>
              </w:tc>
              <w:tc>
                <w:tcPr>
                  <w:tcW w:w="1824" w:type="dxa"/>
                </w:tcPr>
                <w:p w:rsidR="00B84D04" w:rsidRPr="002569BF" w:rsidRDefault="00B84D04" w:rsidP="002569BF">
                  <w:pPr>
                    <w:pStyle w:val="BodyTextIndent"/>
                    <w:ind w:left="0"/>
                    <w:jc w:val="center"/>
                    <w:rPr>
                      <w:b w:val="0"/>
                      <w:sz w:val="20"/>
                      <w:lang w:val="lt-LT"/>
                    </w:rPr>
                  </w:pPr>
                  <w:r w:rsidRPr="002569BF">
                    <w:rPr>
                      <w:b w:val="0"/>
                      <w:sz w:val="20"/>
                      <w:lang w:val="lt-LT"/>
                    </w:rPr>
                    <w:t>8 valandos TWA</w:t>
                  </w:r>
                </w:p>
              </w:tc>
              <w:tc>
                <w:tcPr>
                  <w:tcW w:w="1824" w:type="dxa"/>
                </w:tcPr>
                <w:p w:rsidR="00B84D04" w:rsidRPr="002569BF" w:rsidRDefault="00B84D04" w:rsidP="002569BF">
                  <w:pPr>
                    <w:pStyle w:val="BodyTextIndent"/>
                    <w:ind w:left="0"/>
                    <w:jc w:val="center"/>
                    <w:rPr>
                      <w:b w:val="0"/>
                      <w:sz w:val="20"/>
                      <w:lang w:val="lt-LT"/>
                    </w:rPr>
                  </w:pPr>
                  <w:r w:rsidRPr="002569BF">
                    <w:rPr>
                      <w:b w:val="0"/>
                      <w:sz w:val="20"/>
                      <w:szCs w:val="20"/>
                    </w:rPr>
                    <w:t>15 min. STEL</w:t>
                  </w:r>
                </w:p>
              </w:tc>
            </w:tr>
            <w:tr w:rsidR="00B84D04" w:rsidRPr="002569BF" w:rsidTr="002569BF">
              <w:tc>
                <w:tcPr>
                  <w:tcW w:w="1823" w:type="dxa"/>
                </w:tcPr>
                <w:p w:rsidR="00B84D04" w:rsidRPr="002569BF" w:rsidRDefault="00B84D04" w:rsidP="002569BF">
                  <w:pPr>
                    <w:pStyle w:val="BodyTextIndent"/>
                    <w:ind w:left="0"/>
                    <w:jc w:val="center"/>
                    <w:rPr>
                      <w:b w:val="0"/>
                      <w:sz w:val="20"/>
                      <w:lang w:val="lt-LT"/>
                    </w:rPr>
                  </w:pPr>
                  <w:r w:rsidRPr="002569BF">
                    <w:rPr>
                      <w:b w:val="0"/>
                      <w:sz w:val="20"/>
                      <w:lang w:val="lt-LT"/>
                    </w:rPr>
                    <w:t>JK</w:t>
                  </w:r>
                </w:p>
              </w:tc>
              <w:tc>
                <w:tcPr>
                  <w:tcW w:w="1824" w:type="dxa"/>
                </w:tcPr>
                <w:p w:rsidR="00B84D04" w:rsidRPr="002569BF" w:rsidRDefault="00B84D04" w:rsidP="002569BF">
                  <w:pPr>
                    <w:pStyle w:val="BodyTextIndent"/>
                    <w:ind w:left="0"/>
                    <w:jc w:val="center"/>
                    <w:rPr>
                      <w:b w:val="0"/>
                      <w:sz w:val="20"/>
                      <w:szCs w:val="20"/>
                      <w:lang w:val="lt-LT"/>
                    </w:rPr>
                  </w:pPr>
                  <w:r w:rsidRPr="002569BF">
                    <w:rPr>
                      <w:b w:val="0"/>
                      <w:sz w:val="20"/>
                      <w:szCs w:val="20"/>
                    </w:rPr>
                    <w:t>266 mg/m3</w:t>
                  </w:r>
                </w:p>
              </w:tc>
              <w:tc>
                <w:tcPr>
                  <w:tcW w:w="1824" w:type="dxa"/>
                </w:tcPr>
                <w:p w:rsidR="00B84D04" w:rsidRPr="002569BF" w:rsidRDefault="00B84D04" w:rsidP="002569BF">
                  <w:pPr>
                    <w:pStyle w:val="BodyTextIndent"/>
                    <w:ind w:left="0"/>
                    <w:jc w:val="center"/>
                    <w:rPr>
                      <w:b w:val="0"/>
                      <w:sz w:val="20"/>
                      <w:szCs w:val="20"/>
                      <w:lang w:val="lt-LT"/>
                    </w:rPr>
                  </w:pPr>
                  <w:r w:rsidRPr="002569BF">
                    <w:rPr>
                      <w:b w:val="0"/>
                      <w:sz w:val="20"/>
                      <w:szCs w:val="20"/>
                    </w:rPr>
                    <w:t>333 mg/m3</w:t>
                  </w:r>
                </w:p>
              </w:tc>
              <w:tc>
                <w:tcPr>
                  <w:tcW w:w="1824" w:type="dxa"/>
                </w:tcPr>
                <w:p w:rsidR="00B84D04" w:rsidRPr="002569BF" w:rsidRDefault="00B84D04" w:rsidP="002569BF">
                  <w:pPr>
                    <w:pStyle w:val="BodyTextIndent"/>
                    <w:ind w:left="0"/>
                    <w:jc w:val="center"/>
                    <w:rPr>
                      <w:b w:val="0"/>
                      <w:sz w:val="20"/>
                      <w:lang w:val="lt-LT"/>
                    </w:rPr>
                  </w:pPr>
                  <w:r w:rsidRPr="002569BF">
                    <w:rPr>
                      <w:b w:val="0"/>
                      <w:sz w:val="20"/>
                      <w:lang w:val="lt-LT"/>
                    </w:rPr>
                    <w:t>-</w:t>
                  </w:r>
                </w:p>
              </w:tc>
              <w:tc>
                <w:tcPr>
                  <w:tcW w:w="1824" w:type="dxa"/>
                </w:tcPr>
                <w:p w:rsidR="00B84D04" w:rsidRPr="002569BF" w:rsidRDefault="00B84D04" w:rsidP="002569BF">
                  <w:pPr>
                    <w:pStyle w:val="BodyTextIndent"/>
                    <w:ind w:left="0"/>
                    <w:jc w:val="center"/>
                    <w:rPr>
                      <w:b w:val="0"/>
                      <w:sz w:val="20"/>
                      <w:lang w:val="lt-LT"/>
                    </w:rPr>
                  </w:pPr>
                  <w:r w:rsidRPr="002569BF">
                    <w:rPr>
                      <w:b w:val="0"/>
                      <w:sz w:val="20"/>
                      <w:lang w:val="lt-LT"/>
                    </w:rPr>
                    <w:t>-</w:t>
                  </w:r>
                </w:p>
              </w:tc>
            </w:tr>
          </w:tbl>
          <w:p w:rsidR="00C9780A" w:rsidRPr="00E521B4" w:rsidRDefault="00C9780A" w:rsidP="000135EA">
            <w:pPr>
              <w:pStyle w:val="BodyTextIndent"/>
              <w:ind w:left="0"/>
              <w:rPr>
                <w:b w:val="0"/>
                <w:sz w:val="20"/>
                <w:lang w:val="lt-LT"/>
              </w:rPr>
            </w:pP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79371D" w:rsidTr="000135EA">
        <w:tblPrEx>
          <w:tblCellMar>
            <w:top w:w="0" w:type="dxa"/>
            <w:bottom w:w="0" w:type="dxa"/>
          </w:tblCellMar>
        </w:tblPrEx>
        <w:tc>
          <w:tcPr>
            <w:tcW w:w="9350" w:type="dxa"/>
          </w:tcPr>
          <w:p w:rsidR="00B84D04" w:rsidRDefault="00B84D04" w:rsidP="000135EA">
            <w:pPr>
              <w:pStyle w:val="BodyTextIndent"/>
              <w:ind w:left="0"/>
              <w:rPr>
                <w:sz w:val="20"/>
                <w:lang w:val="lt-LT"/>
              </w:rPr>
            </w:pPr>
          </w:p>
          <w:p w:rsidR="00B84D04" w:rsidRDefault="00B84D04" w:rsidP="000135EA">
            <w:pPr>
              <w:pStyle w:val="BodyTextIndent"/>
              <w:ind w:left="0"/>
              <w:rPr>
                <w:sz w:val="20"/>
                <w:lang w:val="lt-LT"/>
              </w:rPr>
            </w:pPr>
            <w:r w:rsidRPr="00B84D04">
              <w:rPr>
                <w:sz w:val="20"/>
                <w:lang w:val="lt-LT"/>
              </w:rPr>
              <w:t>DNEL / PNEC vertės</w:t>
            </w:r>
          </w:p>
          <w:p w:rsidR="00B84D04" w:rsidRPr="00B84D04" w:rsidRDefault="00B84D04" w:rsidP="00B84D04">
            <w:pPr>
              <w:pStyle w:val="BodyTextIndent"/>
              <w:ind w:left="0"/>
              <w:rPr>
                <w:sz w:val="20"/>
                <w:lang w:val="lt-LT"/>
              </w:rPr>
            </w:pPr>
            <w:r w:rsidRPr="00B84D04">
              <w:rPr>
                <w:sz w:val="20"/>
                <w:lang w:val="lt-LT"/>
              </w:rPr>
              <w:t>Pavojingi ingredientai:</w:t>
            </w:r>
          </w:p>
          <w:p w:rsidR="00B84D04" w:rsidRDefault="00B84D04" w:rsidP="00B84D04">
            <w:pPr>
              <w:pStyle w:val="BodyTextIndent"/>
              <w:ind w:left="0"/>
              <w:rPr>
                <w:sz w:val="20"/>
                <w:lang w:val="lt-LT"/>
              </w:rPr>
            </w:pPr>
            <w:r w:rsidRPr="00B84D04">
              <w:rPr>
                <w:sz w:val="20"/>
                <w:lang w:val="lt-LT"/>
              </w:rPr>
              <w:t>OKTAMETILCIKLOTETRASILOKSANAS</w:t>
            </w:r>
          </w:p>
          <w:p w:rsidR="00B84D04" w:rsidRDefault="00B84D04" w:rsidP="00B84D04">
            <w:pPr>
              <w:pStyle w:val="BodyTextIndent"/>
              <w:ind w:left="0"/>
              <w:rPr>
                <w:sz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767"/>
              <w:gridCol w:w="2336"/>
              <w:gridCol w:w="1701"/>
              <w:gridCol w:w="1435"/>
            </w:tblGrid>
            <w:tr w:rsidR="00B84D04" w:rsidRPr="002569BF" w:rsidTr="002569BF">
              <w:tc>
                <w:tcPr>
                  <w:tcW w:w="880" w:type="dxa"/>
                </w:tcPr>
                <w:p w:rsidR="00B84D04" w:rsidRPr="002569BF" w:rsidRDefault="00B84D04" w:rsidP="002569BF">
                  <w:pPr>
                    <w:pStyle w:val="BodyTextIndent"/>
                    <w:ind w:left="0"/>
                    <w:jc w:val="center"/>
                    <w:rPr>
                      <w:sz w:val="20"/>
                      <w:lang w:val="lt-LT"/>
                    </w:rPr>
                  </w:pPr>
                  <w:r w:rsidRPr="002569BF">
                    <w:rPr>
                      <w:sz w:val="20"/>
                      <w:lang w:val="lt-LT"/>
                    </w:rPr>
                    <w:t>Tipas</w:t>
                  </w:r>
                </w:p>
              </w:tc>
              <w:tc>
                <w:tcPr>
                  <w:tcW w:w="2767" w:type="dxa"/>
                </w:tcPr>
                <w:p w:rsidR="00B84D04" w:rsidRPr="002569BF" w:rsidRDefault="00B84D04" w:rsidP="002569BF">
                  <w:pPr>
                    <w:pStyle w:val="BodyTextIndent"/>
                    <w:ind w:left="0"/>
                    <w:jc w:val="center"/>
                    <w:rPr>
                      <w:sz w:val="20"/>
                      <w:lang w:val="lt-LT"/>
                    </w:rPr>
                  </w:pPr>
                  <w:r w:rsidRPr="002569BF">
                    <w:rPr>
                      <w:sz w:val="20"/>
                      <w:lang w:val="lt-LT"/>
                    </w:rPr>
                    <w:t>Poveikis</w:t>
                  </w:r>
                </w:p>
              </w:tc>
              <w:tc>
                <w:tcPr>
                  <w:tcW w:w="2336" w:type="dxa"/>
                </w:tcPr>
                <w:p w:rsidR="00B84D04" w:rsidRPr="002569BF" w:rsidRDefault="00B84D04" w:rsidP="002569BF">
                  <w:pPr>
                    <w:pStyle w:val="BodyTextIndent"/>
                    <w:ind w:left="0"/>
                    <w:jc w:val="center"/>
                    <w:rPr>
                      <w:sz w:val="20"/>
                      <w:lang w:val="lt-LT"/>
                    </w:rPr>
                  </w:pPr>
                  <w:r w:rsidRPr="002569BF">
                    <w:rPr>
                      <w:sz w:val="20"/>
                      <w:lang w:val="lt-LT"/>
                    </w:rPr>
                    <w:t>Vertė</w:t>
                  </w:r>
                </w:p>
              </w:tc>
              <w:tc>
                <w:tcPr>
                  <w:tcW w:w="1701" w:type="dxa"/>
                </w:tcPr>
                <w:p w:rsidR="00B84D04" w:rsidRPr="002569BF" w:rsidRDefault="002B3031" w:rsidP="002569BF">
                  <w:pPr>
                    <w:pStyle w:val="BodyTextIndent"/>
                    <w:ind w:left="0"/>
                    <w:jc w:val="center"/>
                    <w:rPr>
                      <w:sz w:val="20"/>
                      <w:lang w:val="lt-LT"/>
                    </w:rPr>
                  </w:pPr>
                  <w:r w:rsidRPr="002569BF">
                    <w:rPr>
                      <w:sz w:val="20"/>
                      <w:lang w:val="lt-LT"/>
                    </w:rPr>
                    <w:t>Gyventojai</w:t>
                  </w:r>
                </w:p>
              </w:tc>
              <w:tc>
                <w:tcPr>
                  <w:tcW w:w="1435" w:type="dxa"/>
                </w:tcPr>
                <w:p w:rsidR="00B84D04" w:rsidRPr="002569BF" w:rsidRDefault="00B84D04" w:rsidP="002569BF">
                  <w:pPr>
                    <w:pStyle w:val="BodyTextIndent"/>
                    <w:ind w:left="0"/>
                    <w:jc w:val="center"/>
                    <w:rPr>
                      <w:sz w:val="20"/>
                      <w:lang w:val="lt-LT"/>
                    </w:rPr>
                  </w:pPr>
                  <w:r w:rsidRPr="002569BF">
                    <w:rPr>
                      <w:sz w:val="20"/>
                      <w:lang w:val="lt-LT"/>
                    </w:rPr>
                    <w:t>Poveikis</w:t>
                  </w:r>
                </w:p>
              </w:tc>
            </w:tr>
            <w:tr w:rsidR="00B84D04" w:rsidRPr="002569BF" w:rsidTr="002569BF">
              <w:tc>
                <w:tcPr>
                  <w:tcW w:w="880" w:type="dxa"/>
                </w:tcPr>
                <w:p w:rsidR="00B84D04" w:rsidRPr="002569BF" w:rsidRDefault="002B3031" w:rsidP="002569BF">
                  <w:pPr>
                    <w:pStyle w:val="BodyTextIndent"/>
                    <w:ind w:left="0"/>
                    <w:jc w:val="center"/>
                    <w:rPr>
                      <w:b w:val="0"/>
                      <w:sz w:val="20"/>
                      <w:lang w:val="lt-LT"/>
                    </w:rPr>
                  </w:pPr>
                  <w:r w:rsidRPr="002569BF">
                    <w:rPr>
                      <w:b w:val="0"/>
                      <w:sz w:val="20"/>
                      <w:lang w:val="lt-LT"/>
                    </w:rPr>
                    <w:t>DNEL</w:t>
                  </w:r>
                </w:p>
              </w:tc>
              <w:tc>
                <w:tcPr>
                  <w:tcW w:w="2767" w:type="dxa"/>
                </w:tcPr>
                <w:p w:rsidR="00B84D04" w:rsidRPr="002569BF" w:rsidRDefault="002B3031" w:rsidP="002569BF">
                  <w:pPr>
                    <w:pStyle w:val="BodyTextIndent"/>
                    <w:ind w:left="0"/>
                    <w:jc w:val="center"/>
                    <w:rPr>
                      <w:b w:val="0"/>
                      <w:sz w:val="20"/>
                      <w:lang w:val="lt-LT"/>
                    </w:rPr>
                  </w:pPr>
                  <w:r w:rsidRPr="002569BF">
                    <w:rPr>
                      <w:b w:val="0"/>
                      <w:sz w:val="20"/>
                      <w:lang w:val="lt-LT"/>
                    </w:rPr>
                    <w:t>Ilgalaikis įkvėpimas</w:t>
                  </w:r>
                </w:p>
              </w:tc>
              <w:tc>
                <w:tcPr>
                  <w:tcW w:w="2336" w:type="dxa"/>
                </w:tcPr>
                <w:p w:rsidR="00B84D04" w:rsidRPr="002569BF" w:rsidRDefault="000F125B" w:rsidP="002569BF">
                  <w:pPr>
                    <w:pStyle w:val="BodyTextIndent"/>
                    <w:ind w:left="0"/>
                    <w:jc w:val="center"/>
                    <w:rPr>
                      <w:b w:val="0"/>
                      <w:sz w:val="20"/>
                      <w:szCs w:val="20"/>
                      <w:lang w:val="lt-LT"/>
                    </w:rPr>
                  </w:pPr>
                  <w:r w:rsidRPr="002569BF">
                    <w:rPr>
                      <w:b w:val="0"/>
                      <w:sz w:val="20"/>
                      <w:szCs w:val="20"/>
                    </w:rPr>
                    <w:t>73 mg/m³</w:t>
                  </w:r>
                </w:p>
              </w:tc>
              <w:tc>
                <w:tcPr>
                  <w:tcW w:w="1701" w:type="dxa"/>
                </w:tcPr>
                <w:p w:rsidR="00B84D04" w:rsidRPr="002569BF" w:rsidRDefault="000F125B" w:rsidP="002569BF">
                  <w:pPr>
                    <w:pStyle w:val="BodyTextIndent"/>
                    <w:ind w:left="0"/>
                    <w:jc w:val="center"/>
                    <w:rPr>
                      <w:b w:val="0"/>
                      <w:sz w:val="20"/>
                      <w:lang w:val="lt-LT"/>
                    </w:rPr>
                  </w:pPr>
                  <w:r w:rsidRPr="002569BF">
                    <w:rPr>
                      <w:b w:val="0"/>
                      <w:sz w:val="20"/>
                      <w:lang w:val="lt-LT"/>
                    </w:rPr>
                    <w:t>Darbininkas</w:t>
                  </w:r>
                </w:p>
              </w:tc>
              <w:tc>
                <w:tcPr>
                  <w:tcW w:w="1435" w:type="dxa"/>
                </w:tcPr>
                <w:p w:rsidR="00B84D04" w:rsidRPr="002569BF" w:rsidRDefault="000F125B" w:rsidP="002569BF">
                  <w:pPr>
                    <w:pStyle w:val="BodyTextIndent"/>
                    <w:ind w:left="0"/>
                    <w:jc w:val="center"/>
                    <w:rPr>
                      <w:b w:val="0"/>
                      <w:sz w:val="20"/>
                      <w:lang w:val="lt-LT"/>
                    </w:rPr>
                  </w:pPr>
                  <w:r w:rsidRPr="002569BF">
                    <w:rPr>
                      <w:b w:val="0"/>
                      <w:sz w:val="20"/>
                      <w:lang w:val="lt-LT"/>
                    </w:rPr>
                    <w:t>Sisteminis</w:t>
                  </w:r>
                </w:p>
              </w:tc>
            </w:tr>
            <w:tr w:rsidR="00B84D04" w:rsidRPr="002569BF" w:rsidTr="002569BF">
              <w:tc>
                <w:tcPr>
                  <w:tcW w:w="880" w:type="dxa"/>
                </w:tcPr>
                <w:p w:rsidR="00B84D04" w:rsidRPr="002569BF" w:rsidRDefault="002B3031" w:rsidP="002569BF">
                  <w:pPr>
                    <w:pStyle w:val="BodyTextIndent"/>
                    <w:ind w:left="0"/>
                    <w:jc w:val="center"/>
                    <w:rPr>
                      <w:b w:val="0"/>
                      <w:sz w:val="20"/>
                      <w:lang w:val="lt-LT"/>
                    </w:rPr>
                  </w:pPr>
                  <w:r w:rsidRPr="002569BF">
                    <w:rPr>
                      <w:b w:val="0"/>
                      <w:sz w:val="20"/>
                      <w:lang w:val="lt-LT"/>
                    </w:rPr>
                    <w:t>DNEL</w:t>
                  </w:r>
                </w:p>
              </w:tc>
              <w:tc>
                <w:tcPr>
                  <w:tcW w:w="2767" w:type="dxa"/>
                </w:tcPr>
                <w:p w:rsidR="00B84D04" w:rsidRPr="002569BF" w:rsidRDefault="002B3031" w:rsidP="002569BF">
                  <w:pPr>
                    <w:pStyle w:val="BodyTextIndent"/>
                    <w:ind w:left="0"/>
                    <w:jc w:val="center"/>
                    <w:rPr>
                      <w:b w:val="0"/>
                      <w:sz w:val="20"/>
                      <w:lang w:val="lt-LT"/>
                    </w:rPr>
                  </w:pPr>
                  <w:r w:rsidRPr="002569BF">
                    <w:rPr>
                      <w:b w:val="0"/>
                      <w:sz w:val="20"/>
                      <w:lang w:val="lt-LT"/>
                    </w:rPr>
                    <w:t>Ilgalaikis įkvėpimas</w:t>
                  </w:r>
                </w:p>
              </w:tc>
              <w:tc>
                <w:tcPr>
                  <w:tcW w:w="2336" w:type="dxa"/>
                </w:tcPr>
                <w:p w:rsidR="00B84D04" w:rsidRPr="002569BF" w:rsidRDefault="000F125B" w:rsidP="002569BF">
                  <w:pPr>
                    <w:pStyle w:val="BodyTextIndent"/>
                    <w:ind w:left="0"/>
                    <w:jc w:val="center"/>
                    <w:rPr>
                      <w:b w:val="0"/>
                      <w:sz w:val="20"/>
                      <w:szCs w:val="20"/>
                      <w:lang w:val="lt-LT"/>
                    </w:rPr>
                  </w:pPr>
                  <w:r w:rsidRPr="002569BF">
                    <w:rPr>
                      <w:b w:val="0"/>
                      <w:sz w:val="20"/>
                      <w:szCs w:val="20"/>
                    </w:rPr>
                    <w:t>73 mg/m³</w:t>
                  </w:r>
                </w:p>
              </w:tc>
              <w:tc>
                <w:tcPr>
                  <w:tcW w:w="1701" w:type="dxa"/>
                </w:tcPr>
                <w:p w:rsidR="00B84D04" w:rsidRPr="002569BF" w:rsidRDefault="000F125B" w:rsidP="002569BF">
                  <w:pPr>
                    <w:pStyle w:val="BodyTextIndent"/>
                    <w:ind w:left="0"/>
                    <w:jc w:val="center"/>
                    <w:rPr>
                      <w:b w:val="0"/>
                      <w:sz w:val="20"/>
                      <w:lang w:val="lt-LT"/>
                    </w:rPr>
                  </w:pPr>
                  <w:r w:rsidRPr="002569BF">
                    <w:rPr>
                      <w:b w:val="0"/>
                      <w:sz w:val="20"/>
                      <w:lang w:val="lt-LT"/>
                    </w:rPr>
                    <w:t>Darbininkas</w:t>
                  </w:r>
                </w:p>
              </w:tc>
              <w:tc>
                <w:tcPr>
                  <w:tcW w:w="1435" w:type="dxa"/>
                </w:tcPr>
                <w:p w:rsidR="00B84D04" w:rsidRPr="002569BF" w:rsidRDefault="000F125B" w:rsidP="002569BF">
                  <w:pPr>
                    <w:pStyle w:val="BodyTextIndent"/>
                    <w:ind w:left="0"/>
                    <w:jc w:val="center"/>
                    <w:rPr>
                      <w:b w:val="0"/>
                      <w:sz w:val="20"/>
                      <w:lang w:val="lt-LT"/>
                    </w:rPr>
                  </w:pPr>
                  <w:r w:rsidRPr="002569BF">
                    <w:rPr>
                      <w:b w:val="0"/>
                      <w:sz w:val="20"/>
                      <w:lang w:val="lt-LT"/>
                    </w:rPr>
                    <w:t>Vietinis</w:t>
                  </w:r>
                </w:p>
              </w:tc>
            </w:tr>
            <w:tr w:rsidR="002B3031" w:rsidRPr="002569BF" w:rsidTr="002569BF">
              <w:tc>
                <w:tcPr>
                  <w:tcW w:w="880" w:type="dxa"/>
                </w:tcPr>
                <w:p w:rsidR="002B3031" w:rsidRPr="002569BF" w:rsidRDefault="002B3031" w:rsidP="002569BF">
                  <w:pPr>
                    <w:jc w:val="center"/>
                    <w:rPr>
                      <w:lang w:val="lt-LT"/>
                    </w:rPr>
                  </w:pPr>
                  <w:r w:rsidRPr="002569BF">
                    <w:rPr>
                      <w:sz w:val="20"/>
                      <w:lang w:val="lt-LT"/>
                    </w:rPr>
                    <w:t>DNEL</w:t>
                  </w:r>
                </w:p>
              </w:tc>
              <w:tc>
                <w:tcPr>
                  <w:tcW w:w="2767" w:type="dxa"/>
                </w:tcPr>
                <w:p w:rsidR="002B3031" w:rsidRPr="002569BF" w:rsidRDefault="002B3031" w:rsidP="002569BF">
                  <w:pPr>
                    <w:pStyle w:val="BodyTextIndent"/>
                    <w:ind w:left="0"/>
                    <w:jc w:val="center"/>
                    <w:rPr>
                      <w:b w:val="0"/>
                      <w:sz w:val="20"/>
                      <w:lang w:val="lt-LT"/>
                    </w:rPr>
                  </w:pPr>
                  <w:r w:rsidRPr="002569BF">
                    <w:rPr>
                      <w:b w:val="0"/>
                      <w:sz w:val="20"/>
                      <w:lang w:val="lt-LT"/>
                    </w:rPr>
                    <w:t>Ūmus įkvėpimas</w:t>
                  </w:r>
                </w:p>
              </w:tc>
              <w:tc>
                <w:tcPr>
                  <w:tcW w:w="2336" w:type="dxa"/>
                </w:tcPr>
                <w:p w:rsidR="002B3031" w:rsidRPr="002569BF" w:rsidRDefault="000F125B" w:rsidP="002569BF">
                  <w:pPr>
                    <w:pStyle w:val="BodyTextIndent"/>
                    <w:ind w:left="0"/>
                    <w:jc w:val="center"/>
                    <w:rPr>
                      <w:b w:val="0"/>
                      <w:sz w:val="20"/>
                      <w:szCs w:val="20"/>
                      <w:lang w:val="lt-LT"/>
                    </w:rPr>
                  </w:pPr>
                  <w:r w:rsidRPr="002569BF">
                    <w:rPr>
                      <w:b w:val="0"/>
                      <w:sz w:val="20"/>
                      <w:szCs w:val="20"/>
                    </w:rPr>
                    <w:t>73 mg/m³</w:t>
                  </w:r>
                </w:p>
              </w:tc>
              <w:tc>
                <w:tcPr>
                  <w:tcW w:w="1701" w:type="dxa"/>
                </w:tcPr>
                <w:p w:rsidR="002B3031" w:rsidRPr="002569BF" w:rsidRDefault="000F125B" w:rsidP="002569BF">
                  <w:pPr>
                    <w:pStyle w:val="BodyTextIndent"/>
                    <w:ind w:left="0"/>
                    <w:jc w:val="center"/>
                    <w:rPr>
                      <w:b w:val="0"/>
                      <w:sz w:val="20"/>
                      <w:lang w:val="lt-LT"/>
                    </w:rPr>
                  </w:pPr>
                  <w:r w:rsidRPr="002569BF">
                    <w:rPr>
                      <w:b w:val="0"/>
                      <w:sz w:val="20"/>
                      <w:lang w:val="lt-LT"/>
                    </w:rPr>
                    <w:t>Darbininkas</w:t>
                  </w:r>
                </w:p>
              </w:tc>
              <w:tc>
                <w:tcPr>
                  <w:tcW w:w="1435" w:type="dxa"/>
                </w:tcPr>
                <w:p w:rsidR="002B3031" w:rsidRPr="002569BF" w:rsidRDefault="000F125B" w:rsidP="002569BF">
                  <w:pPr>
                    <w:pStyle w:val="BodyTextIndent"/>
                    <w:ind w:left="0"/>
                    <w:jc w:val="center"/>
                    <w:rPr>
                      <w:b w:val="0"/>
                      <w:sz w:val="20"/>
                      <w:lang w:val="lt-LT"/>
                    </w:rPr>
                  </w:pPr>
                  <w:r w:rsidRPr="002569BF">
                    <w:rPr>
                      <w:b w:val="0"/>
                      <w:sz w:val="20"/>
                      <w:lang w:val="lt-LT"/>
                    </w:rPr>
                    <w:t>Sisteminis</w:t>
                  </w:r>
                </w:p>
              </w:tc>
            </w:tr>
            <w:tr w:rsidR="002B3031" w:rsidRPr="002569BF" w:rsidTr="002569BF">
              <w:tc>
                <w:tcPr>
                  <w:tcW w:w="880" w:type="dxa"/>
                </w:tcPr>
                <w:p w:rsidR="002B3031" w:rsidRPr="002569BF" w:rsidRDefault="002B3031" w:rsidP="002569BF">
                  <w:pPr>
                    <w:jc w:val="center"/>
                    <w:rPr>
                      <w:lang w:val="lt-LT"/>
                    </w:rPr>
                  </w:pPr>
                  <w:r w:rsidRPr="002569BF">
                    <w:rPr>
                      <w:sz w:val="20"/>
                      <w:lang w:val="lt-LT"/>
                    </w:rPr>
                    <w:t>DNEL</w:t>
                  </w:r>
                </w:p>
              </w:tc>
              <w:tc>
                <w:tcPr>
                  <w:tcW w:w="2767" w:type="dxa"/>
                </w:tcPr>
                <w:p w:rsidR="002B3031" w:rsidRPr="002569BF" w:rsidRDefault="002B3031" w:rsidP="002569BF">
                  <w:pPr>
                    <w:pStyle w:val="BodyTextIndent"/>
                    <w:ind w:left="0"/>
                    <w:jc w:val="center"/>
                    <w:rPr>
                      <w:b w:val="0"/>
                      <w:sz w:val="20"/>
                      <w:lang w:val="lt-LT"/>
                    </w:rPr>
                  </w:pPr>
                  <w:r w:rsidRPr="002569BF">
                    <w:rPr>
                      <w:b w:val="0"/>
                      <w:sz w:val="20"/>
                      <w:lang w:val="lt-LT"/>
                    </w:rPr>
                    <w:t>Ūmus įkvėpimas</w:t>
                  </w:r>
                </w:p>
              </w:tc>
              <w:tc>
                <w:tcPr>
                  <w:tcW w:w="2336" w:type="dxa"/>
                </w:tcPr>
                <w:p w:rsidR="002B3031" w:rsidRPr="002569BF" w:rsidRDefault="000F125B" w:rsidP="002569BF">
                  <w:pPr>
                    <w:pStyle w:val="BodyTextIndent"/>
                    <w:ind w:left="0"/>
                    <w:jc w:val="center"/>
                    <w:rPr>
                      <w:b w:val="0"/>
                      <w:sz w:val="20"/>
                      <w:szCs w:val="20"/>
                      <w:lang w:val="lt-LT"/>
                    </w:rPr>
                  </w:pPr>
                  <w:r w:rsidRPr="002569BF">
                    <w:rPr>
                      <w:b w:val="0"/>
                      <w:sz w:val="20"/>
                      <w:szCs w:val="20"/>
                    </w:rPr>
                    <w:t>73 mg/m³</w:t>
                  </w:r>
                </w:p>
              </w:tc>
              <w:tc>
                <w:tcPr>
                  <w:tcW w:w="1701" w:type="dxa"/>
                </w:tcPr>
                <w:p w:rsidR="002B3031" w:rsidRPr="002569BF" w:rsidRDefault="000F125B" w:rsidP="002569BF">
                  <w:pPr>
                    <w:pStyle w:val="BodyTextIndent"/>
                    <w:ind w:left="0"/>
                    <w:jc w:val="center"/>
                    <w:rPr>
                      <w:b w:val="0"/>
                      <w:sz w:val="20"/>
                      <w:lang w:val="lt-LT"/>
                    </w:rPr>
                  </w:pPr>
                  <w:r w:rsidRPr="002569BF">
                    <w:rPr>
                      <w:b w:val="0"/>
                      <w:sz w:val="20"/>
                      <w:lang w:val="lt-LT"/>
                    </w:rPr>
                    <w:t>Darbininkas</w:t>
                  </w:r>
                </w:p>
              </w:tc>
              <w:tc>
                <w:tcPr>
                  <w:tcW w:w="1435" w:type="dxa"/>
                </w:tcPr>
                <w:p w:rsidR="002B3031" w:rsidRPr="002569BF" w:rsidRDefault="000F125B" w:rsidP="002569BF">
                  <w:pPr>
                    <w:pStyle w:val="BodyTextIndent"/>
                    <w:ind w:left="0"/>
                    <w:jc w:val="center"/>
                    <w:rPr>
                      <w:b w:val="0"/>
                      <w:sz w:val="20"/>
                      <w:lang w:val="lt-LT"/>
                    </w:rPr>
                  </w:pPr>
                  <w:r w:rsidRPr="002569BF">
                    <w:rPr>
                      <w:b w:val="0"/>
                      <w:sz w:val="20"/>
                      <w:lang w:val="lt-LT"/>
                    </w:rPr>
                    <w:t>Vietinis</w:t>
                  </w:r>
                </w:p>
              </w:tc>
            </w:tr>
            <w:tr w:rsidR="002B3031" w:rsidRPr="002569BF" w:rsidTr="002569BF">
              <w:tc>
                <w:tcPr>
                  <w:tcW w:w="880" w:type="dxa"/>
                </w:tcPr>
                <w:p w:rsidR="002B3031" w:rsidRPr="002569BF" w:rsidRDefault="002B3031" w:rsidP="002569BF">
                  <w:pPr>
                    <w:jc w:val="center"/>
                    <w:rPr>
                      <w:lang w:val="lt-LT"/>
                    </w:rPr>
                  </w:pPr>
                  <w:r w:rsidRPr="002569BF">
                    <w:rPr>
                      <w:sz w:val="20"/>
                      <w:lang w:val="lt-LT"/>
                    </w:rPr>
                    <w:t>DNEL</w:t>
                  </w:r>
                </w:p>
              </w:tc>
              <w:tc>
                <w:tcPr>
                  <w:tcW w:w="2767" w:type="dxa"/>
                </w:tcPr>
                <w:p w:rsidR="002B3031" w:rsidRPr="002569BF" w:rsidRDefault="002B3031" w:rsidP="002569BF">
                  <w:pPr>
                    <w:pStyle w:val="BodyTextIndent"/>
                    <w:ind w:left="0"/>
                    <w:jc w:val="center"/>
                    <w:rPr>
                      <w:b w:val="0"/>
                      <w:sz w:val="20"/>
                      <w:lang w:val="lt-LT"/>
                    </w:rPr>
                  </w:pPr>
                  <w:r w:rsidRPr="002569BF">
                    <w:rPr>
                      <w:b w:val="0"/>
                      <w:sz w:val="20"/>
                      <w:lang w:val="lt-LT"/>
                    </w:rPr>
                    <w:t>Ilgalaikis įkvėpimas</w:t>
                  </w:r>
                </w:p>
              </w:tc>
              <w:tc>
                <w:tcPr>
                  <w:tcW w:w="2336" w:type="dxa"/>
                </w:tcPr>
                <w:p w:rsidR="002B3031" w:rsidRPr="002569BF" w:rsidRDefault="000F125B" w:rsidP="002569BF">
                  <w:pPr>
                    <w:pStyle w:val="BodyTextIndent"/>
                    <w:ind w:left="0"/>
                    <w:jc w:val="center"/>
                    <w:rPr>
                      <w:b w:val="0"/>
                      <w:sz w:val="20"/>
                      <w:szCs w:val="20"/>
                      <w:lang w:val="lt-LT"/>
                    </w:rPr>
                  </w:pPr>
                  <w:r w:rsidRPr="002569BF">
                    <w:rPr>
                      <w:b w:val="0"/>
                      <w:sz w:val="20"/>
                      <w:szCs w:val="20"/>
                      <w:lang w:val="lt-LT"/>
                    </w:rPr>
                    <w:t>1</w:t>
                  </w:r>
                  <w:r w:rsidRPr="002569BF">
                    <w:rPr>
                      <w:b w:val="0"/>
                      <w:sz w:val="20"/>
                      <w:szCs w:val="20"/>
                    </w:rPr>
                    <w:t>3 mg/m³</w:t>
                  </w:r>
                </w:p>
              </w:tc>
              <w:tc>
                <w:tcPr>
                  <w:tcW w:w="1701" w:type="dxa"/>
                </w:tcPr>
                <w:p w:rsidR="002B3031"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2B3031" w:rsidRPr="002569BF" w:rsidRDefault="000F125B" w:rsidP="002569BF">
                  <w:pPr>
                    <w:pStyle w:val="BodyTextIndent"/>
                    <w:ind w:left="0"/>
                    <w:jc w:val="center"/>
                    <w:rPr>
                      <w:b w:val="0"/>
                      <w:sz w:val="20"/>
                      <w:lang w:val="lt-LT"/>
                    </w:rPr>
                  </w:pPr>
                  <w:r w:rsidRPr="002569BF">
                    <w:rPr>
                      <w:b w:val="0"/>
                      <w:sz w:val="20"/>
                      <w:lang w:val="lt-LT"/>
                    </w:rPr>
                    <w:t>Sisteminis</w:t>
                  </w:r>
                </w:p>
              </w:tc>
            </w:tr>
            <w:tr w:rsidR="002B3031" w:rsidRPr="002569BF" w:rsidTr="002569BF">
              <w:tc>
                <w:tcPr>
                  <w:tcW w:w="880" w:type="dxa"/>
                </w:tcPr>
                <w:p w:rsidR="002B3031" w:rsidRPr="002569BF" w:rsidRDefault="002B3031" w:rsidP="002569BF">
                  <w:pPr>
                    <w:jc w:val="center"/>
                    <w:rPr>
                      <w:lang w:val="lt-LT"/>
                    </w:rPr>
                  </w:pPr>
                  <w:r w:rsidRPr="002569BF">
                    <w:rPr>
                      <w:sz w:val="20"/>
                      <w:lang w:val="lt-LT"/>
                    </w:rPr>
                    <w:t>DNEL</w:t>
                  </w:r>
                </w:p>
              </w:tc>
              <w:tc>
                <w:tcPr>
                  <w:tcW w:w="2767" w:type="dxa"/>
                </w:tcPr>
                <w:p w:rsidR="002B3031" w:rsidRPr="002569BF" w:rsidRDefault="000F125B" w:rsidP="002569BF">
                  <w:pPr>
                    <w:pStyle w:val="BodyTextIndent"/>
                    <w:ind w:left="0"/>
                    <w:jc w:val="center"/>
                    <w:rPr>
                      <w:b w:val="0"/>
                      <w:sz w:val="20"/>
                      <w:lang w:val="lt-LT"/>
                    </w:rPr>
                  </w:pPr>
                  <w:r w:rsidRPr="002569BF">
                    <w:rPr>
                      <w:b w:val="0"/>
                      <w:sz w:val="20"/>
                      <w:lang w:val="lt-LT"/>
                    </w:rPr>
                    <w:t>Ilgalaikis</w:t>
                  </w:r>
                  <w:r w:rsidR="002B3031" w:rsidRPr="002569BF">
                    <w:rPr>
                      <w:b w:val="0"/>
                      <w:sz w:val="20"/>
                      <w:lang w:val="lt-LT"/>
                    </w:rPr>
                    <w:t xml:space="preserve"> </w:t>
                  </w:r>
                  <w:r w:rsidR="00A033D5" w:rsidRPr="002569BF">
                    <w:rPr>
                      <w:b w:val="0"/>
                      <w:sz w:val="20"/>
                      <w:lang w:val="lt-LT"/>
                    </w:rPr>
                    <w:t>p</w:t>
                  </w:r>
                  <w:r w:rsidR="00F63DA5">
                    <w:rPr>
                      <w:b w:val="0"/>
                      <w:sz w:val="20"/>
                      <w:lang w:val="lt-LT"/>
                    </w:rPr>
                    <w:t>er burną</w:t>
                  </w:r>
                </w:p>
              </w:tc>
              <w:tc>
                <w:tcPr>
                  <w:tcW w:w="2336" w:type="dxa"/>
                </w:tcPr>
                <w:p w:rsidR="002B3031" w:rsidRPr="002569BF" w:rsidRDefault="000F125B" w:rsidP="002569BF">
                  <w:pPr>
                    <w:pStyle w:val="BodyTextIndent"/>
                    <w:ind w:left="0"/>
                    <w:jc w:val="center"/>
                    <w:rPr>
                      <w:b w:val="0"/>
                      <w:sz w:val="20"/>
                      <w:lang w:val="lt-LT"/>
                    </w:rPr>
                  </w:pPr>
                  <w:r w:rsidRPr="002569BF">
                    <w:rPr>
                      <w:b w:val="0"/>
                      <w:sz w:val="20"/>
                      <w:lang w:val="lt-LT"/>
                    </w:rPr>
                    <w:t>3,7 mg / kg kūno svoris</w:t>
                  </w:r>
                </w:p>
              </w:tc>
              <w:tc>
                <w:tcPr>
                  <w:tcW w:w="1701" w:type="dxa"/>
                </w:tcPr>
                <w:p w:rsidR="002B3031"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2B3031" w:rsidRPr="002569BF" w:rsidRDefault="000F125B" w:rsidP="002569BF">
                  <w:pPr>
                    <w:pStyle w:val="BodyTextIndent"/>
                    <w:ind w:left="0"/>
                    <w:jc w:val="center"/>
                    <w:rPr>
                      <w:b w:val="0"/>
                      <w:sz w:val="20"/>
                      <w:lang w:val="lt-LT"/>
                    </w:rPr>
                  </w:pPr>
                  <w:r w:rsidRPr="002569BF">
                    <w:rPr>
                      <w:b w:val="0"/>
                      <w:sz w:val="20"/>
                      <w:lang w:val="lt-LT"/>
                    </w:rPr>
                    <w:t>Sisteminis</w:t>
                  </w:r>
                </w:p>
              </w:tc>
            </w:tr>
            <w:tr w:rsidR="002B3031" w:rsidRPr="002569BF" w:rsidTr="002569BF">
              <w:tc>
                <w:tcPr>
                  <w:tcW w:w="880" w:type="dxa"/>
                </w:tcPr>
                <w:p w:rsidR="002B3031" w:rsidRPr="002569BF" w:rsidRDefault="002B3031" w:rsidP="002569BF">
                  <w:pPr>
                    <w:jc w:val="center"/>
                    <w:rPr>
                      <w:lang w:val="lt-LT"/>
                    </w:rPr>
                  </w:pPr>
                  <w:r w:rsidRPr="002569BF">
                    <w:rPr>
                      <w:sz w:val="20"/>
                      <w:lang w:val="lt-LT"/>
                    </w:rPr>
                    <w:t>DNEL</w:t>
                  </w:r>
                </w:p>
              </w:tc>
              <w:tc>
                <w:tcPr>
                  <w:tcW w:w="2767" w:type="dxa"/>
                </w:tcPr>
                <w:p w:rsidR="002B3031" w:rsidRPr="002569BF" w:rsidRDefault="002B3031" w:rsidP="002569BF">
                  <w:pPr>
                    <w:pStyle w:val="BodyTextIndent"/>
                    <w:ind w:left="0"/>
                    <w:jc w:val="center"/>
                    <w:rPr>
                      <w:b w:val="0"/>
                      <w:sz w:val="20"/>
                      <w:lang w:val="lt-LT"/>
                    </w:rPr>
                  </w:pPr>
                  <w:r w:rsidRPr="002569BF">
                    <w:rPr>
                      <w:b w:val="0"/>
                      <w:sz w:val="20"/>
                      <w:lang w:val="lt-LT"/>
                    </w:rPr>
                    <w:t>Ilgalaikis įkvėpimas</w:t>
                  </w:r>
                </w:p>
              </w:tc>
              <w:tc>
                <w:tcPr>
                  <w:tcW w:w="2336" w:type="dxa"/>
                </w:tcPr>
                <w:p w:rsidR="002B3031" w:rsidRPr="002569BF" w:rsidRDefault="000F125B" w:rsidP="002569BF">
                  <w:pPr>
                    <w:pStyle w:val="BodyTextIndent"/>
                    <w:ind w:left="0"/>
                    <w:jc w:val="center"/>
                    <w:rPr>
                      <w:b w:val="0"/>
                      <w:sz w:val="20"/>
                      <w:lang w:val="lt-LT"/>
                    </w:rPr>
                  </w:pPr>
                  <w:r w:rsidRPr="002569BF">
                    <w:rPr>
                      <w:b w:val="0"/>
                      <w:sz w:val="20"/>
                      <w:szCs w:val="20"/>
                      <w:lang w:val="lt-LT"/>
                    </w:rPr>
                    <w:t>1</w:t>
                  </w:r>
                  <w:r w:rsidRPr="002569BF">
                    <w:rPr>
                      <w:b w:val="0"/>
                      <w:sz w:val="20"/>
                      <w:szCs w:val="20"/>
                    </w:rPr>
                    <w:t>3 mg/m³</w:t>
                  </w:r>
                </w:p>
              </w:tc>
              <w:tc>
                <w:tcPr>
                  <w:tcW w:w="1701" w:type="dxa"/>
                </w:tcPr>
                <w:p w:rsidR="002B3031"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2B3031" w:rsidRPr="002569BF" w:rsidRDefault="000F125B" w:rsidP="002569BF">
                  <w:pPr>
                    <w:pStyle w:val="BodyTextIndent"/>
                    <w:ind w:left="0"/>
                    <w:jc w:val="center"/>
                    <w:rPr>
                      <w:b w:val="0"/>
                      <w:sz w:val="20"/>
                      <w:lang w:val="lt-LT"/>
                    </w:rPr>
                  </w:pPr>
                  <w:r w:rsidRPr="002569BF">
                    <w:rPr>
                      <w:b w:val="0"/>
                      <w:sz w:val="20"/>
                      <w:lang w:val="lt-LT"/>
                    </w:rPr>
                    <w:t>Vietinis</w:t>
                  </w:r>
                </w:p>
              </w:tc>
            </w:tr>
            <w:tr w:rsidR="000F125B" w:rsidRPr="002569BF" w:rsidTr="002569BF">
              <w:tc>
                <w:tcPr>
                  <w:tcW w:w="880" w:type="dxa"/>
                </w:tcPr>
                <w:p w:rsidR="000F125B" w:rsidRPr="002569BF" w:rsidRDefault="000F125B" w:rsidP="002569BF">
                  <w:pPr>
                    <w:jc w:val="center"/>
                    <w:rPr>
                      <w:lang w:val="lt-LT"/>
                    </w:rPr>
                  </w:pPr>
                  <w:r w:rsidRPr="002569BF">
                    <w:rPr>
                      <w:sz w:val="20"/>
                      <w:lang w:val="lt-LT"/>
                    </w:rPr>
                    <w:t>DNEL</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Ūmus įkvėpimas</w:t>
                  </w:r>
                </w:p>
              </w:tc>
              <w:tc>
                <w:tcPr>
                  <w:tcW w:w="2336" w:type="dxa"/>
                </w:tcPr>
                <w:p w:rsidR="000F125B" w:rsidRPr="002569BF" w:rsidRDefault="000F125B" w:rsidP="002569BF">
                  <w:pPr>
                    <w:pStyle w:val="BodyTextIndent"/>
                    <w:ind w:left="0"/>
                    <w:jc w:val="center"/>
                    <w:rPr>
                      <w:b w:val="0"/>
                      <w:sz w:val="20"/>
                      <w:lang w:val="lt-LT"/>
                    </w:rPr>
                  </w:pPr>
                  <w:r w:rsidRPr="002569BF">
                    <w:rPr>
                      <w:b w:val="0"/>
                      <w:sz w:val="20"/>
                      <w:szCs w:val="20"/>
                      <w:lang w:val="lt-LT"/>
                    </w:rPr>
                    <w:t>1</w:t>
                  </w:r>
                  <w:r w:rsidRPr="002569BF">
                    <w:rPr>
                      <w:b w:val="0"/>
                      <w:sz w:val="20"/>
                      <w:szCs w:val="20"/>
                    </w:rPr>
                    <w:t>3 mg/m³</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Sisteminis</w:t>
                  </w:r>
                </w:p>
              </w:tc>
            </w:tr>
            <w:tr w:rsidR="000F125B" w:rsidRPr="002569BF" w:rsidTr="002569BF">
              <w:tc>
                <w:tcPr>
                  <w:tcW w:w="880" w:type="dxa"/>
                </w:tcPr>
                <w:p w:rsidR="000F125B" w:rsidRPr="002569BF" w:rsidRDefault="000F125B" w:rsidP="002569BF">
                  <w:pPr>
                    <w:jc w:val="center"/>
                    <w:rPr>
                      <w:lang w:val="lt-LT"/>
                    </w:rPr>
                  </w:pPr>
                  <w:r w:rsidRPr="002569BF">
                    <w:rPr>
                      <w:sz w:val="20"/>
                      <w:lang w:val="lt-LT"/>
                    </w:rPr>
                    <w:t>DNEL</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 xml:space="preserve">Ūmus </w:t>
                  </w:r>
                  <w:r w:rsidR="00A033D5" w:rsidRPr="002569BF">
                    <w:rPr>
                      <w:b w:val="0"/>
                      <w:sz w:val="20"/>
                      <w:lang w:val="lt-LT"/>
                    </w:rPr>
                    <w:t>p</w:t>
                  </w:r>
                  <w:r w:rsidR="00F63DA5">
                    <w:rPr>
                      <w:b w:val="0"/>
                      <w:sz w:val="20"/>
                      <w:lang w:val="lt-LT"/>
                    </w:rPr>
                    <w:t>er burną</w:t>
                  </w:r>
                </w:p>
              </w:tc>
              <w:tc>
                <w:tcPr>
                  <w:tcW w:w="2336" w:type="dxa"/>
                </w:tcPr>
                <w:p w:rsidR="000F125B" w:rsidRPr="002569BF" w:rsidRDefault="000F125B" w:rsidP="002569BF">
                  <w:pPr>
                    <w:pStyle w:val="BodyTextIndent"/>
                    <w:ind w:left="0"/>
                    <w:jc w:val="center"/>
                    <w:rPr>
                      <w:b w:val="0"/>
                      <w:sz w:val="20"/>
                      <w:lang w:val="lt-LT"/>
                    </w:rPr>
                  </w:pPr>
                  <w:r w:rsidRPr="002569BF">
                    <w:rPr>
                      <w:b w:val="0"/>
                      <w:sz w:val="20"/>
                      <w:lang w:val="lt-LT"/>
                    </w:rPr>
                    <w:t>3,7 mg / kg kūno svoris</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Sisteminis</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DNEL</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Ūmus įkvėpimas</w:t>
                  </w:r>
                </w:p>
              </w:tc>
              <w:tc>
                <w:tcPr>
                  <w:tcW w:w="2336" w:type="dxa"/>
                </w:tcPr>
                <w:p w:rsidR="000F125B" w:rsidRPr="002569BF" w:rsidRDefault="000F125B" w:rsidP="002569BF">
                  <w:pPr>
                    <w:pStyle w:val="BodyTextIndent"/>
                    <w:ind w:left="0"/>
                    <w:jc w:val="center"/>
                    <w:rPr>
                      <w:b w:val="0"/>
                      <w:sz w:val="20"/>
                      <w:lang w:val="lt-LT"/>
                    </w:rPr>
                  </w:pPr>
                  <w:r w:rsidRPr="002569BF">
                    <w:rPr>
                      <w:b w:val="0"/>
                      <w:sz w:val="20"/>
                      <w:szCs w:val="20"/>
                      <w:lang w:val="lt-LT"/>
                    </w:rPr>
                    <w:t>1</w:t>
                  </w:r>
                  <w:r w:rsidRPr="002569BF">
                    <w:rPr>
                      <w:b w:val="0"/>
                      <w:sz w:val="20"/>
                      <w:szCs w:val="20"/>
                    </w:rPr>
                    <w:t>3 mg/m³</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Vartotojai</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Vietinis</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PNEC</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Gėlas vanduo</w:t>
                  </w:r>
                </w:p>
              </w:tc>
              <w:tc>
                <w:tcPr>
                  <w:tcW w:w="2336" w:type="dxa"/>
                </w:tcPr>
                <w:p w:rsidR="000F125B" w:rsidRPr="002569BF" w:rsidRDefault="000F125B" w:rsidP="002569BF">
                  <w:pPr>
                    <w:pStyle w:val="BodyTextIndent"/>
                    <w:ind w:left="0"/>
                    <w:jc w:val="center"/>
                    <w:rPr>
                      <w:b w:val="0"/>
                      <w:sz w:val="20"/>
                      <w:szCs w:val="20"/>
                      <w:lang w:val="lt-LT"/>
                    </w:rPr>
                  </w:pPr>
                  <w:r w:rsidRPr="002569BF">
                    <w:rPr>
                      <w:b w:val="0"/>
                      <w:sz w:val="20"/>
                      <w:szCs w:val="20"/>
                    </w:rPr>
                    <w:t>0,00044 mg/l</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PNEC</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Gėlo vandens nuosėdos</w:t>
                  </w:r>
                </w:p>
              </w:tc>
              <w:tc>
                <w:tcPr>
                  <w:tcW w:w="2336" w:type="dxa"/>
                </w:tcPr>
                <w:p w:rsidR="000F125B" w:rsidRPr="002569BF" w:rsidRDefault="000F125B" w:rsidP="002569BF">
                  <w:pPr>
                    <w:pStyle w:val="BodyTextIndent"/>
                    <w:ind w:left="0"/>
                    <w:jc w:val="center"/>
                    <w:rPr>
                      <w:b w:val="0"/>
                      <w:sz w:val="20"/>
                      <w:szCs w:val="20"/>
                      <w:lang w:val="lt-LT"/>
                    </w:rPr>
                  </w:pPr>
                  <w:r w:rsidRPr="002569BF">
                    <w:rPr>
                      <w:b w:val="0"/>
                      <w:sz w:val="20"/>
                      <w:szCs w:val="20"/>
                    </w:rPr>
                    <w:t>0,64 mg/kg</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PNEC</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Jūros vanduo</w:t>
                  </w:r>
                </w:p>
              </w:tc>
              <w:tc>
                <w:tcPr>
                  <w:tcW w:w="2336" w:type="dxa"/>
                </w:tcPr>
                <w:p w:rsidR="000F125B" w:rsidRPr="002569BF" w:rsidRDefault="000F125B" w:rsidP="002569BF">
                  <w:pPr>
                    <w:pStyle w:val="BodyTextIndent"/>
                    <w:ind w:left="0"/>
                    <w:jc w:val="center"/>
                    <w:rPr>
                      <w:b w:val="0"/>
                      <w:sz w:val="20"/>
                      <w:lang w:val="lt-LT"/>
                    </w:rPr>
                  </w:pPr>
                  <w:r w:rsidRPr="002569BF">
                    <w:rPr>
                      <w:b w:val="0"/>
                      <w:sz w:val="20"/>
                      <w:szCs w:val="20"/>
                    </w:rPr>
                    <w:t>0,00044 mg/l</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PNEC</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Jūros vandens nuosėdos</w:t>
                  </w:r>
                </w:p>
              </w:tc>
              <w:tc>
                <w:tcPr>
                  <w:tcW w:w="2336" w:type="dxa"/>
                </w:tcPr>
                <w:p w:rsidR="000F125B" w:rsidRPr="002569BF" w:rsidRDefault="000F125B" w:rsidP="002569BF">
                  <w:pPr>
                    <w:pStyle w:val="BodyTextIndent"/>
                    <w:ind w:left="0"/>
                    <w:jc w:val="center"/>
                    <w:rPr>
                      <w:b w:val="0"/>
                      <w:sz w:val="20"/>
                      <w:lang w:val="lt-LT"/>
                    </w:rPr>
                  </w:pPr>
                  <w:r w:rsidRPr="002569BF">
                    <w:rPr>
                      <w:b w:val="0"/>
                      <w:sz w:val="20"/>
                      <w:szCs w:val="20"/>
                    </w:rPr>
                    <w:t>0,64 mg/kg</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w:t>
                  </w:r>
                </w:p>
              </w:tc>
            </w:tr>
            <w:tr w:rsidR="000F125B" w:rsidRPr="002569BF" w:rsidTr="002569BF">
              <w:tc>
                <w:tcPr>
                  <w:tcW w:w="880" w:type="dxa"/>
                </w:tcPr>
                <w:p w:rsidR="000F125B" w:rsidRPr="002569BF" w:rsidRDefault="000F125B" w:rsidP="002569BF">
                  <w:pPr>
                    <w:pStyle w:val="BodyTextIndent"/>
                    <w:ind w:left="0"/>
                    <w:jc w:val="center"/>
                    <w:rPr>
                      <w:b w:val="0"/>
                      <w:sz w:val="20"/>
                      <w:lang w:val="lt-LT"/>
                    </w:rPr>
                  </w:pPr>
                  <w:r w:rsidRPr="002569BF">
                    <w:rPr>
                      <w:b w:val="0"/>
                      <w:sz w:val="20"/>
                      <w:lang w:val="lt-LT"/>
                    </w:rPr>
                    <w:t>PNEC</w:t>
                  </w:r>
                </w:p>
              </w:tc>
              <w:tc>
                <w:tcPr>
                  <w:tcW w:w="2767" w:type="dxa"/>
                </w:tcPr>
                <w:p w:rsidR="000F125B" w:rsidRPr="002569BF" w:rsidRDefault="000F125B" w:rsidP="002569BF">
                  <w:pPr>
                    <w:pStyle w:val="BodyTextIndent"/>
                    <w:ind w:left="0"/>
                    <w:jc w:val="center"/>
                    <w:rPr>
                      <w:b w:val="0"/>
                      <w:sz w:val="20"/>
                      <w:lang w:val="lt-LT"/>
                    </w:rPr>
                  </w:pPr>
                  <w:r w:rsidRPr="002569BF">
                    <w:rPr>
                      <w:b w:val="0"/>
                      <w:sz w:val="20"/>
                      <w:lang w:val="lt-LT"/>
                    </w:rPr>
                    <w:t>Nuotekų valymo įrenginiai</w:t>
                  </w:r>
                </w:p>
              </w:tc>
              <w:tc>
                <w:tcPr>
                  <w:tcW w:w="2336" w:type="dxa"/>
                </w:tcPr>
                <w:p w:rsidR="000F125B" w:rsidRPr="002569BF" w:rsidRDefault="000F125B" w:rsidP="002569BF">
                  <w:pPr>
                    <w:pStyle w:val="BodyTextIndent"/>
                    <w:ind w:left="0"/>
                    <w:jc w:val="center"/>
                    <w:rPr>
                      <w:b w:val="0"/>
                      <w:sz w:val="20"/>
                      <w:szCs w:val="20"/>
                      <w:lang w:val="lt-LT"/>
                    </w:rPr>
                  </w:pPr>
                  <w:r w:rsidRPr="002569BF">
                    <w:rPr>
                      <w:b w:val="0"/>
                      <w:sz w:val="20"/>
                      <w:szCs w:val="20"/>
                    </w:rPr>
                    <w:t>&gt; 10 mg/l</w:t>
                  </w:r>
                </w:p>
              </w:tc>
              <w:tc>
                <w:tcPr>
                  <w:tcW w:w="1701" w:type="dxa"/>
                </w:tcPr>
                <w:p w:rsidR="000F125B" w:rsidRPr="002569BF" w:rsidRDefault="000F125B" w:rsidP="002569BF">
                  <w:pPr>
                    <w:pStyle w:val="BodyTextIndent"/>
                    <w:ind w:left="0"/>
                    <w:jc w:val="center"/>
                    <w:rPr>
                      <w:b w:val="0"/>
                      <w:sz w:val="20"/>
                      <w:lang w:val="lt-LT"/>
                    </w:rPr>
                  </w:pPr>
                  <w:r w:rsidRPr="002569BF">
                    <w:rPr>
                      <w:b w:val="0"/>
                      <w:sz w:val="20"/>
                      <w:lang w:val="lt-LT"/>
                    </w:rPr>
                    <w:t>-</w:t>
                  </w:r>
                </w:p>
              </w:tc>
              <w:tc>
                <w:tcPr>
                  <w:tcW w:w="1435" w:type="dxa"/>
                </w:tcPr>
                <w:p w:rsidR="000F125B" w:rsidRPr="002569BF" w:rsidRDefault="000F125B" w:rsidP="002569BF">
                  <w:pPr>
                    <w:pStyle w:val="BodyTextIndent"/>
                    <w:ind w:left="0"/>
                    <w:jc w:val="center"/>
                    <w:rPr>
                      <w:b w:val="0"/>
                      <w:sz w:val="20"/>
                      <w:lang w:val="lt-LT"/>
                    </w:rPr>
                  </w:pPr>
                  <w:r w:rsidRPr="002569BF">
                    <w:rPr>
                      <w:b w:val="0"/>
                      <w:sz w:val="20"/>
                      <w:lang w:val="lt-LT"/>
                    </w:rPr>
                    <w:t>-</w:t>
                  </w:r>
                </w:p>
              </w:tc>
            </w:tr>
          </w:tbl>
          <w:p w:rsidR="00B84D04" w:rsidRDefault="00B84D04" w:rsidP="00B84D04">
            <w:pPr>
              <w:pStyle w:val="BodyTextIndent"/>
              <w:ind w:left="0"/>
              <w:rPr>
                <w:sz w:val="20"/>
                <w:lang w:val="lt-LT"/>
              </w:rPr>
            </w:pPr>
          </w:p>
          <w:p w:rsidR="00B84D04" w:rsidRDefault="00B84D04" w:rsidP="000135EA">
            <w:pPr>
              <w:pStyle w:val="BodyTextIndent"/>
              <w:ind w:left="0"/>
              <w:rPr>
                <w:sz w:val="20"/>
                <w:lang w:val="lt-LT"/>
              </w:rPr>
            </w:pPr>
          </w:p>
          <w:p w:rsidR="00C9780A" w:rsidRPr="00E521B4" w:rsidRDefault="00C9780A" w:rsidP="000135EA">
            <w:pPr>
              <w:pStyle w:val="BodyTextIndent"/>
              <w:ind w:left="0"/>
              <w:rPr>
                <w:sz w:val="20"/>
                <w:lang w:val="lt-LT"/>
              </w:rPr>
            </w:pPr>
            <w:r w:rsidRPr="00E521B4">
              <w:rPr>
                <w:sz w:val="20"/>
                <w:lang w:val="lt-LT"/>
              </w:rPr>
              <w:t>8.2 Poveikio kontrolė</w:t>
            </w:r>
          </w:p>
          <w:p w:rsidR="00C9780A" w:rsidRPr="00E521B4"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79371D" w:rsidRPr="0079371D" w:rsidRDefault="0079371D" w:rsidP="0079371D">
            <w:pPr>
              <w:pStyle w:val="BodyTextIndent"/>
              <w:ind w:left="0"/>
              <w:rPr>
                <w:b w:val="0"/>
                <w:sz w:val="20"/>
                <w:lang w:val="lt-LT"/>
              </w:rPr>
            </w:pPr>
            <w:r w:rsidRPr="0079371D">
              <w:rPr>
                <w:b w:val="0"/>
                <w:sz w:val="20"/>
                <w:lang w:val="lt-LT"/>
              </w:rPr>
              <w:t xml:space="preserve">Inžinerinės </w:t>
            </w:r>
            <w:r>
              <w:rPr>
                <w:b w:val="0"/>
                <w:sz w:val="20"/>
                <w:lang w:val="lt-LT"/>
              </w:rPr>
              <w:t>priemonės: Užtikrinkite, kad</w:t>
            </w:r>
            <w:r w:rsidRPr="0079371D">
              <w:rPr>
                <w:b w:val="0"/>
                <w:sz w:val="20"/>
                <w:lang w:val="lt-LT"/>
              </w:rPr>
              <w:t xml:space="preserve"> būtų pakankamai vėdinama.</w:t>
            </w:r>
          </w:p>
          <w:p w:rsidR="0079371D" w:rsidRPr="0079371D" w:rsidRDefault="0079371D" w:rsidP="0079371D">
            <w:pPr>
              <w:pStyle w:val="BodyTextIndent"/>
              <w:ind w:left="0"/>
              <w:rPr>
                <w:b w:val="0"/>
                <w:sz w:val="20"/>
                <w:lang w:val="lt-LT"/>
              </w:rPr>
            </w:pPr>
            <w:r w:rsidRPr="0079371D">
              <w:rPr>
                <w:b w:val="0"/>
                <w:sz w:val="20"/>
                <w:lang w:val="lt-LT"/>
              </w:rPr>
              <w:t>Kvėpavimo takų apsauga: Kvėpavimo takų apsauga nereikalinga.</w:t>
            </w:r>
          </w:p>
          <w:p w:rsidR="0079371D" w:rsidRPr="0079371D" w:rsidRDefault="0079371D" w:rsidP="0079371D">
            <w:pPr>
              <w:pStyle w:val="BodyTextIndent"/>
              <w:ind w:left="0"/>
              <w:rPr>
                <w:b w:val="0"/>
                <w:sz w:val="20"/>
                <w:lang w:val="lt-LT"/>
              </w:rPr>
            </w:pPr>
            <w:r w:rsidRPr="0079371D">
              <w:rPr>
                <w:b w:val="0"/>
                <w:sz w:val="20"/>
                <w:lang w:val="lt-LT"/>
              </w:rPr>
              <w:t>Rankų apsauga: Butilo pirštinės. Nitrilo pirštinės. PVC pirštinės. Pirštinių medžiagos prasiskverbimo laikas</w:t>
            </w:r>
            <w:r>
              <w:rPr>
                <w:b w:val="0"/>
                <w:sz w:val="20"/>
                <w:lang w:val="lt-LT"/>
              </w:rPr>
              <w:t xml:space="preserve"> </w:t>
            </w:r>
            <w:r w:rsidRPr="0079371D">
              <w:rPr>
                <w:b w:val="0"/>
                <w:sz w:val="20"/>
                <w:lang w:val="lt-LT"/>
              </w:rPr>
              <w:t>&gt; 1 valanda.</w:t>
            </w:r>
          </w:p>
          <w:p w:rsidR="0079371D" w:rsidRPr="0079371D" w:rsidRDefault="0079371D" w:rsidP="0079371D">
            <w:pPr>
              <w:pStyle w:val="BodyTextIndent"/>
              <w:ind w:left="0"/>
              <w:rPr>
                <w:b w:val="0"/>
                <w:sz w:val="20"/>
                <w:lang w:val="lt-LT"/>
              </w:rPr>
            </w:pPr>
            <w:r w:rsidRPr="0079371D">
              <w:rPr>
                <w:b w:val="0"/>
                <w:sz w:val="20"/>
                <w:lang w:val="lt-LT"/>
              </w:rPr>
              <w:t>Akių apsauga: Apsauginiai akiniai su šoniniais skydeliais.</w:t>
            </w:r>
          </w:p>
          <w:p w:rsidR="00C9780A" w:rsidRPr="0079371D" w:rsidRDefault="0079371D" w:rsidP="0079371D">
            <w:pPr>
              <w:pStyle w:val="BodyTextIndent"/>
              <w:ind w:left="0"/>
              <w:rPr>
                <w:b w:val="0"/>
                <w:sz w:val="20"/>
                <w:lang w:val="lt-LT"/>
              </w:rPr>
            </w:pPr>
            <w:r w:rsidRPr="0079371D">
              <w:rPr>
                <w:b w:val="0"/>
                <w:sz w:val="20"/>
                <w:lang w:val="lt-LT"/>
              </w:rPr>
              <w:t>Odos apsauga: Apsauginiai drabužiai.</w:t>
            </w:r>
          </w:p>
          <w:p w:rsidR="0079371D" w:rsidRPr="00E521B4" w:rsidRDefault="0079371D" w:rsidP="0079371D">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E521B4" w:rsidRDefault="00F0652D" w:rsidP="006C2C21">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E521B4" w:rsidRDefault="00977C89" w:rsidP="00A858A3">
            <w:pPr>
              <w:pStyle w:val="BodyTextIndent"/>
              <w:ind w:left="0" w:right="180"/>
              <w:rPr>
                <w:bCs w:val="0"/>
                <w:sz w:val="22"/>
                <w:szCs w:val="22"/>
                <w:lang w:val="lt-LT"/>
              </w:rPr>
            </w:pPr>
            <w:r w:rsidRPr="00E521B4">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E521B4" w:rsidRDefault="00977C89" w:rsidP="000135EA">
            <w:pPr>
              <w:pStyle w:val="BodyTextIndent"/>
              <w:ind w:left="0"/>
              <w:rPr>
                <w:sz w:val="20"/>
                <w:lang w:val="lt-LT"/>
              </w:rPr>
            </w:pPr>
            <w:r w:rsidRPr="00E521B4">
              <w:rPr>
                <w:sz w:val="20"/>
                <w:lang w:val="lt-LT"/>
              </w:rPr>
              <w:t>9.1 Informacija apie pagrindines fizikines ir chemines savybes</w:t>
            </w:r>
          </w:p>
          <w:p w:rsidR="00977C89" w:rsidRPr="00E521B4"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E521B4" w:rsidRDefault="00977C89" w:rsidP="000135EA">
            <w:pPr>
              <w:pStyle w:val="BodyTextIndent"/>
              <w:ind w:left="0"/>
              <w:rPr>
                <w:bCs w:val="0"/>
                <w:sz w:val="16"/>
                <w:szCs w:val="16"/>
                <w:lang w:val="lt-LT"/>
              </w:rPr>
            </w:pPr>
            <w:r w:rsidRPr="00E521B4">
              <w:rPr>
                <w:bCs w:val="0"/>
                <w:sz w:val="20"/>
                <w:lang w:val="lt-LT"/>
              </w:rPr>
              <w:t>Išvaizda:</w:t>
            </w:r>
          </w:p>
        </w:tc>
        <w:tc>
          <w:tcPr>
            <w:tcW w:w="5049" w:type="dxa"/>
          </w:tcPr>
          <w:p w:rsidR="00977C89" w:rsidRPr="00E521B4"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E521B4" w:rsidRDefault="00977C89" w:rsidP="000135EA">
            <w:pPr>
              <w:pStyle w:val="BodyTextIndent"/>
              <w:ind w:left="0"/>
              <w:rPr>
                <w:bCs w:val="0"/>
                <w:sz w:val="20"/>
                <w:lang w:val="lt-LT"/>
              </w:rPr>
            </w:pPr>
            <w:r w:rsidRPr="00E521B4">
              <w:rPr>
                <w:bCs w:val="0"/>
                <w:sz w:val="20"/>
                <w:lang w:val="lt-LT"/>
              </w:rPr>
              <w:t>Agregatinė būsena:</w:t>
            </w:r>
          </w:p>
          <w:p w:rsidR="00977C89" w:rsidRPr="00E521B4" w:rsidRDefault="00977C89" w:rsidP="000135EA">
            <w:pPr>
              <w:pStyle w:val="BodyTextIndent"/>
              <w:ind w:left="0"/>
              <w:rPr>
                <w:b w:val="0"/>
                <w:bCs w:val="0"/>
                <w:sz w:val="14"/>
                <w:szCs w:val="14"/>
                <w:lang w:val="lt-LT"/>
              </w:rPr>
            </w:pPr>
          </w:p>
        </w:tc>
        <w:tc>
          <w:tcPr>
            <w:tcW w:w="5049" w:type="dxa"/>
          </w:tcPr>
          <w:p w:rsidR="00977C89" w:rsidRPr="00E521B4" w:rsidRDefault="006F4730" w:rsidP="00731BB7">
            <w:pPr>
              <w:pStyle w:val="BodyTextIndent"/>
              <w:ind w:left="0"/>
              <w:rPr>
                <w:b w:val="0"/>
                <w:sz w:val="20"/>
                <w:szCs w:val="20"/>
                <w:lang w:val="lt-LT"/>
              </w:rPr>
            </w:pPr>
            <w:r w:rsidRPr="00E521B4">
              <w:rPr>
                <w:b w:val="0"/>
                <w:sz w:val="20"/>
                <w:szCs w:val="20"/>
                <w:lang w:val="lt-LT"/>
              </w:rPr>
              <w:t>Pasta</w:t>
            </w:r>
          </w:p>
        </w:tc>
      </w:tr>
      <w:tr w:rsidR="00977C89" w:rsidRPr="00D509F5" w:rsidTr="000135EA">
        <w:tblPrEx>
          <w:tblCellMar>
            <w:top w:w="0" w:type="dxa"/>
            <w:bottom w:w="0" w:type="dxa"/>
          </w:tblCellMar>
        </w:tblPrEx>
        <w:tc>
          <w:tcPr>
            <w:tcW w:w="4301" w:type="dxa"/>
          </w:tcPr>
          <w:p w:rsidR="00977C89" w:rsidRPr="00E521B4" w:rsidRDefault="00977C89" w:rsidP="000135EA">
            <w:pPr>
              <w:pStyle w:val="BodyTextIndent"/>
              <w:ind w:left="0"/>
              <w:rPr>
                <w:bCs w:val="0"/>
                <w:sz w:val="20"/>
                <w:lang w:val="lt-LT"/>
              </w:rPr>
            </w:pPr>
            <w:r w:rsidRPr="00E521B4">
              <w:rPr>
                <w:bCs w:val="0"/>
                <w:sz w:val="20"/>
                <w:lang w:val="lt-LT"/>
              </w:rPr>
              <w:lastRenderedPageBreak/>
              <w:t>Spalva:</w:t>
            </w:r>
          </w:p>
          <w:p w:rsidR="00977C89" w:rsidRPr="00E521B4" w:rsidRDefault="00977C89" w:rsidP="000135EA">
            <w:pPr>
              <w:pStyle w:val="BodyTextIndent"/>
              <w:ind w:left="0"/>
              <w:rPr>
                <w:b w:val="0"/>
                <w:bCs w:val="0"/>
                <w:sz w:val="14"/>
                <w:szCs w:val="14"/>
                <w:lang w:val="lt-LT"/>
              </w:rPr>
            </w:pPr>
          </w:p>
        </w:tc>
        <w:tc>
          <w:tcPr>
            <w:tcW w:w="5049" w:type="dxa"/>
          </w:tcPr>
          <w:p w:rsidR="00977C89" w:rsidRPr="0079371D" w:rsidRDefault="0079371D" w:rsidP="00731BB7">
            <w:pPr>
              <w:pStyle w:val="BodyTextIndent"/>
              <w:ind w:left="0"/>
              <w:rPr>
                <w:b w:val="0"/>
                <w:sz w:val="20"/>
                <w:szCs w:val="20"/>
                <w:lang w:val="lt-LT"/>
              </w:rPr>
            </w:pPr>
            <w:r>
              <w:rPr>
                <w:b w:val="0"/>
                <w:sz w:val="20"/>
                <w:szCs w:val="20"/>
                <w:lang w:val="lt-LT"/>
              </w:rPr>
              <w:t>Įvairi</w:t>
            </w:r>
          </w:p>
        </w:tc>
      </w:tr>
      <w:tr w:rsidR="00977C89" w:rsidRPr="00D509F5" w:rsidTr="000135EA">
        <w:tblPrEx>
          <w:tblCellMar>
            <w:top w:w="0" w:type="dxa"/>
            <w:bottom w:w="0" w:type="dxa"/>
          </w:tblCellMar>
        </w:tblPrEx>
        <w:tc>
          <w:tcPr>
            <w:tcW w:w="4301" w:type="dxa"/>
          </w:tcPr>
          <w:p w:rsidR="00977C89" w:rsidRPr="00E521B4" w:rsidRDefault="00977C89" w:rsidP="000135EA">
            <w:pPr>
              <w:pStyle w:val="BodyTextIndent"/>
              <w:ind w:left="0"/>
              <w:rPr>
                <w:b w:val="0"/>
                <w:bCs w:val="0"/>
                <w:sz w:val="20"/>
                <w:lang w:val="lt-LT"/>
              </w:rPr>
            </w:pPr>
            <w:r w:rsidRPr="00E521B4">
              <w:rPr>
                <w:bCs w:val="0"/>
                <w:sz w:val="20"/>
                <w:lang w:val="lt-LT"/>
              </w:rPr>
              <w:t>Kvapas:</w:t>
            </w:r>
          </w:p>
        </w:tc>
        <w:tc>
          <w:tcPr>
            <w:tcW w:w="5049" w:type="dxa"/>
          </w:tcPr>
          <w:p w:rsidR="00977C89" w:rsidRDefault="0079371D" w:rsidP="000135EA">
            <w:pPr>
              <w:pStyle w:val="BodyTextIndent"/>
              <w:ind w:left="0"/>
              <w:rPr>
                <w:b w:val="0"/>
                <w:sz w:val="20"/>
                <w:lang w:val="lt-LT"/>
              </w:rPr>
            </w:pPr>
            <w:r w:rsidRPr="0079371D">
              <w:rPr>
                <w:b w:val="0"/>
                <w:sz w:val="20"/>
                <w:lang w:val="lt-LT"/>
              </w:rPr>
              <w:t>būdingas kvapas</w:t>
            </w:r>
          </w:p>
          <w:p w:rsidR="0079371D" w:rsidRPr="00E521B4" w:rsidRDefault="0079371D" w:rsidP="000135EA">
            <w:pPr>
              <w:pStyle w:val="BodyTextIndent"/>
              <w:ind w:left="0"/>
              <w:rPr>
                <w:b w:val="0"/>
                <w:sz w:val="14"/>
                <w:szCs w:val="14"/>
                <w:lang w:val="lt-LT"/>
              </w:rPr>
            </w:pPr>
          </w:p>
        </w:tc>
      </w:tr>
    </w:tbl>
    <w:p w:rsidR="0079371D" w:rsidRDefault="0079371D" w:rsidP="0079371D">
      <w:pPr>
        <w:pStyle w:val="BodyTextIndent"/>
        <w:ind w:left="0"/>
        <w:rPr>
          <w:bCs w:val="0"/>
          <w:sz w:val="20"/>
          <w:lang w:val="lt-LT"/>
        </w:rPr>
      </w:pPr>
      <w:r w:rsidRPr="0079371D">
        <w:rPr>
          <w:bCs w:val="0"/>
          <w:sz w:val="20"/>
          <w:lang w:val="lt-LT"/>
        </w:rPr>
        <w:t xml:space="preserve">Pliūpsnio temperatūra </w:t>
      </w:r>
      <w:r>
        <w:rPr>
          <w:bCs w:val="0"/>
          <w:sz w:val="20"/>
          <w:lang w:val="lt-LT"/>
        </w:rPr>
        <w:t xml:space="preserve">                                                 </w:t>
      </w:r>
      <w:r w:rsidRPr="0079371D">
        <w:rPr>
          <w:b w:val="0"/>
          <w:bCs w:val="0"/>
          <w:sz w:val="20"/>
          <w:lang w:val="lt-LT"/>
        </w:rPr>
        <w:t>° C:&gt; 93</w:t>
      </w:r>
      <w:r w:rsidRPr="0079371D">
        <w:rPr>
          <w:bCs w:val="0"/>
          <w:sz w:val="20"/>
          <w:lang w:val="lt-LT"/>
        </w:rPr>
        <w:t xml:space="preserve"> </w:t>
      </w:r>
      <w:r>
        <w:rPr>
          <w:bCs w:val="0"/>
          <w:sz w:val="20"/>
          <w:lang w:val="lt-LT"/>
        </w:rPr>
        <w:t xml:space="preserve">                                  </w:t>
      </w:r>
    </w:p>
    <w:p w:rsidR="0079371D" w:rsidRPr="0079371D" w:rsidRDefault="0079371D" w:rsidP="0079371D">
      <w:pPr>
        <w:pStyle w:val="BodyTextIndent"/>
        <w:ind w:left="0"/>
        <w:rPr>
          <w:bCs w:val="0"/>
          <w:sz w:val="20"/>
          <w:lang w:val="lt-LT"/>
        </w:rPr>
      </w:pPr>
      <w:r w:rsidRPr="0079371D">
        <w:rPr>
          <w:bCs w:val="0"/>
          <w:sz w:val="20"/>
          <w:lang w:val="lt-LT"/>
        </w:rPr>
        <w:t xml:space="preserve">savaiminis liepsnumas </w:t>
      </w:r>
      <w:r>
        <w:rPr>
          <w:bCs w:val="0"/>
          <w:sz w:val="20"/>
          <w:lang w:val="lt-LT"/>
        </w:rPr>
        <w:t xml:space="preserve">                                                 </w:t>
      </w:r>
      <w:r w:rsidRPr="0079371D">
        <w:rPr>
          <w:b w:val="0"/>
          <w:bCs w:val="0"/>
          <w:sz w:val="20"/>
          <w:lang w:val="lt-LT"/>
        </w:rPr>
        <w:t>° C: apie 435</w:t>
      </w:r>
    </w:p>
    <w:p w:rsidR="00977C89" w:rsidRPr="002D6AB0" w:rsidRDefault="0079371D" w:rsidP="0079371D">
      <w:pPr>
        <w:pStyle w:val="BodyTextIndent"/>
        <w:ind w:left="0"/>
        <w:rPr>
          <w:b w:val="0"/>
          <w:bCs w:val="0"/>
          <w:sz w:val="16"/>
          <w:szCs w:val="16"/>
        </w:rPr>
      </w:pPr>
      <w:r w:rsidRPr="0079371D">
        <w:rPr>
          <w:bCs w:val="0"/>
          <w:sz w:val="20"/>
          <w:lang w:val="lt-LT"/>
        </w:rPr>
        <w:t xml:space="preserve">Santykinis tankis: </w:t>
      </w:r>
      <w:r>
        <w:rPr>
          <w:bCs w:val="0"/>
          <w:sz w:val="20"/>
          <w:lang w:val="lt-LT"/>
        </w:rPr>
        <w:t xml:space="preserve">                                                         </w:t>
      </w:r>
      <w:r w:rsidRPr="0079371D">
        <w:rPr>
          <w:b w:val="0"/>
          <w:bCs w:val="0"/>
          <w:sz w:val="20"/>
          <w:lang w:val="lt-LT"/>
        </w:rPr>
        <w:t>apie 1,0 LOJ g / l: &lt;30</w:t>
      </w: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E521B4" w:rsidRDefault="00977C89" w:rsidP="0079371D">
            <w:pPr>
              <w:pStyle w:val="BodyTextIndent"/>
              <w:ind w:left="0"/>
              <w:rPr>
                <w:bCs w:val="0"/>
                <w:sz w:val="16"/>
                <w:szCs w:val="16"/>
                <w:lang w:val="lt-LT"/>
              </w:rPr>
            </w:pPr>
          </w:p>
        </w:tc>
        <w:tc>
          <w:tcPr>
            <w:tcW w:w="5049" w:type="dxa"/>
          </w:tcPr>
          <w:p w:rsidR="00977C89" w:rsidRPr="00E521B4" w:rsidRDefault="00977C89" w:rsidP="000135EA">
            <w:pPr>
              <w:pStyle w:val="BodyTextIndent"/>
              <w:ind w:left="0"/>
              <w:rPr>
                <w:b w:val="0"/>
                <w:sz w:val="20"/>
                <w:lang w:val="lt-LT"/>
              </w:rPr>
            </w:pPr>
          </w:p>
        </w:tc>
      </w:tr>
      <w:tr w:rsidR="001403DD" w:rsidRPr="009536AB" w:rsidTr="000135EA">
        <w:tblPrEx>
          <w:tblCellMar>
            <w:top w:w="0" w:type="dxa"/>
            <w:bottom w:w="0" w:type="dxa"/>
          </w:tblCellMar>
        </w:tblPrEx>
        <w:tc>
          <w:tcPr>
            <w:tcW w:w="9350" w:type="dxa"/>
            <w:gridSpan w:val="2"/>
          </w:tcPr>
          <w:p w:rsidR="001403DD" w:rsidRPr="00E521B4" w:rsidRDefault="001403DD" w:rsidP="000135EA">
            <w:pPr>
              <w:pStyle w:val="BodyTextIndent"/>
              <w:ind w:left="0"/>
              <w:rPr>
                <w:sz w:val="20"/>
                <w:lang w:val="lt-LT"/>
              </w:rPr>
            </w:pPr>
            <w:r w:rsidRPr="00E521B4">
              <w:rPr>
                <w:sz w:val="20"/>
                <w:lang w:val="lt-LT"/>
              </w:rPr>
              <w:t>9.2 Kita informacija:</w:t>
            </w:r>
          </w:p>
          <w:p w:rsidR="001403DD" w:rsidRPr="00E521B4" w:rsidRDefault="001403DD" w:rsidP="000135EA">
            <w:pPr>
              <w:pStyle w:val="BodyTextIndent"/>
              <w:ind w:left="0"/>
              <w:rPr>
                <w:b w:val="0"/>
                <w:sz w:val="20"/>
                <w:lang w:val="lt-LT"/>
              </w:rPr>
            </w:pPr>
            <w:r w:rsidRPr="00E521B4">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E521B4" w:rsidRDefault="00B26C20" w:rsidP="00A858A3">
            <w:pPr>
              <w:pStyle w:val="BodyTextIndent"/>
              <w:ind w:left="0"/>
              <w:rPr>
                <w:bCs w:val="0"/>
                <w:sz w:val="22"/>
                <w:szCs w:val="22"/>
                <w:lang w:val="lt-LT"/>
              </w:rPr>
            </w:pPr>
            <w:r w:rsidRPr="00E521B4">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sz w:val="20"/>
                <w:lang w:val="lt-LT"/>
              </w:rPr>
            </w:pPr>
            <w:r w:rsidRPr="00E521B4">
              <w:rPr>
                <w:sz w:val="20"/>
                <w:lang w:val="lt-LT"/>
              </w:rPr>
              <w:t>10.1 Reaktingumas</w:t>
            </w:r>
          </w:p>
        </w:tc>
      </w:tr>
      <w:tr w:rsidR="00B26C20" w:rsidRPr="00D509F5" w:rsidTr="000135EA">
        <w:tblPrEx>
          <w:tblCellMar>
            <w:top w:w="0" w:type="dxa"/>
            <w:bottom w:w="0" w:type="dxa"/>
          </w:tblCellMar>
        </w:tblPrEx>
        <w:tc>
          <w:tcPr>
            <w:tcW w:w="9350" w:type="dxa"/>
          </w:tcPr>
          <w:p w:rsidR="00B26C20" w:rsidRDefault="0079371D" w:rsidP="000135EA">
            <w:pPr>
              <w:pStyle w:val="BodyTextIndent"/>
              <w:ind w:left="0"/>
              <w:rPr>
                <w:b w:val="0"/>
                <w:bCs w:val="0"/>
                <w:sz w:val="20"/>
                <w:szCs w:val="20"/>
                <w:lang w:val="lt-LT"/>
              </w:rPr>
            </w:pPr>
            <w:r w:rsidRPr="0079371D">
              <w:rPr>
                <w:b w:val="0"/>
                <w:bCs w:val="0"/>
                <w:sz w:val="20"/>
                <w:szCs w:val="20"/>
                <w:lang w:val="lt-LT"/>
              </w:rPr>
              <w:t>Reaktingumas: Stabilus rekomenduojamomis transportavimo ar laikymo sąlygomis.</w:t>
            </w:r>
          </w:p>
          <w:p w:rsidR="0079371D" w:rsidRPr="00E521B4" w:rsidRDefault="0079371D"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bCs w:val="0"/>
                <w:sz w:val="20"/>
                <w:szCs w:val="20"/>
                <w:lang w:val="lt-LT"/>
              </w:rPr>
            </w:pPr>
            <w:r w:rsidRPr="00E521B4">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E521B4" w:rsidRDefault="00B26C20" w:rsidP="00EF7096">
            <w:pPr>
              <w:pStyle w:val="BodyTextIndent"/>
              <w:ind w:left="0"/>
              <w:rPr>
                <w:b w:val="0"/>
                <w:bCs w:val="0"/>
                <w:sz w:val="16"/>
                <w:szCs w:val="16"/>
                <w:lang w:val="lt-LT"/>
              </w:rPr>
            </w:pPr>
            <w:r w:rsidRPr="00E521B4">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bCs w:val="0"/>
                <w:sz w:val="20"/>
                <w:szCs w:val="20"/>
                <w:lang w:val="lt-LT"/>
              </w:rPr>
            </w:pPr>
            <w:r w:rsidRPr="00E521B4">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Default="0079371D" w:rsidP="0079371D">
            <w:pPr>
              <w:pStyle w:val="BodyTextIndent"/>
              <w:ind w:left="0"/>
              <w:rPr>
                <w:b w:val="0"/>
                <w:bCs w:val="0"/>
                <w:sz w:val="20"/>
                <w:szCs w:val="20"/>
                <w:lang w:val="lt-LT"/>
              </w:rPr>
            </w:pPr>
            <w:r w:rsidRPr="0079371D">
              <w:rPr>
                <w:b w:val="0"/>
                <w:bCs w:val="0"/>
                <w:sz w:val="20"/>
                <w:szCs w:val="20"/>
                <w:lang w:val="lt-LT"/>
              </w:rPr>
              <w:t>Įprastomis transportavimo ar laikymo sąlygomis pavojingų reakcijų nebus. Reaguoja</w:t>
            </w:r>
            <w:r>
              <w:rPr>
                <w:b w:val="0"/>
                <w:bCs w:val="0"/>
                <w:sz w:val="20"/>
                <w:szCs w:val="20"/>
                <w:lang w:val="lt-LT"/>
              </w:rPr>
              <w:t xml:space="preserve"> </w:t>
            </w:r>
            <w:r w:rsidRPr="0079371D">
              <w:rPr>
                <w:b w:val="0"/>
                <w:bCs w:val="0"/>
                <w:sz w:val="20"/>
                <w:szCs w:val="20"/>
                <w:lang w:val="lt-LT"/>
              </w:rPr>
              <w:t>su drėgme - išskiria nedidelį kiekį metanolio.</w:t>
            </w:r>
          </w:p>
          <w:p w:rsidR="0079371D" w:rsidRPr="0079371D" w:rsidRDefault="0079371D" w:rsidP="0079371D">
            <w:pPr>
              <w:pStyle w:val="BodyTextIndent"/>
              <w:ind w:left="0"/>
              <w:rPr>
                <w:b w:val="0"/>
                <w:bCs w:val="0"/>
                <w:sz w:val="20"/>
                <w:szCs w:val="20"/>
                <w:lang w:val="lt-LT"/>
              </w:rPr>
            </w:pPr>
          </w:p>
        </w:tc>
      </w:tr>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bCs w:val="0"/>
                <w:sz w:val="20"/>
                <w:szCs w:val="20"/>
                <w:lang w:val="lt-LT"/>
              </w:rPr>
            </w:pPr>
            <w:r w:rsidRPr="00E521B4">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Default="0079371D" w:rsidP="000135EA">
            <w:pPr>
              <w:pStyle w:val="BodyTextIndent"/>
              <w:ind w:left="0"/>
              <w:rPr>
                <w:b w:val="0"/>
                <w:bCs w:val="0"/>
                <w:sz w:val="20"/>
                <w:szCs w:val="20"/>
                <w:lang w:val="lt-LT"/>
              </w:rPr>
            </w:pPr>
            <w:r w:rsidRPr="0079371D">
              <w:rPr>
                <w:b w:val="0"/>
                <w:bCs w:val="0"/>
                <w:sz w:val="20"/>
                <w:szCs w:val="20"/>
                <w:lang w:val="lt-LT"/>
              </w:rPr>
              <w:t>Drėgmė. Šiluma. Tiesioginiai saulės spinduliai.</w:t>
            </w:r>
          </w:p>
          <w:p w:rsidR="0079371D" w:rsidRPr="00E521B4" w:rsidRDefault="0079371D"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bCs w:val="0"/>
                <w:sz w:val="20"/>
                <w:szCs w:val="20"/>
                <w:lang w:val="lt-LT"/>
              </w:rPr>
            </w:pPr>
            <w:r w:rsidRPr="00E521B4">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Default="0079371D" w:rsidP="000135EA">
            <w:pPr>
              <w:pStyle w:val="BodyTextIndent"/>
              <w:ind w:left="0"/>
              <w:rPr>
                <w:b w:val="0"/>
                <w:sz w:val="20"/>
                <w:lang w:val="lt-LT"/>
              </w:rPr>
            </w:pPr>
            <w:r w:rsidRPr="0079371D">
              <w:rPr>
                <w:b w:val="0"/>
                <w:sz w:val="20"/>
                <w:lang w:val="lt-LT"/>
              </w:rPr>
              <w:t>Vanduo. Stiprūs oksidatoriai. Stiprios rūgštys.</w:t>
            </w:r>
          </w:p>
          <w:p w:rsidR="0079371D" w:rsidRPr="00E521B4" w:rsidRDefault="0079371D"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E521B4" w:rsidRDefault="00B26C20" w:rsidP="000135EA">
            <w:pPr>
              <w:pStyle w:val="BodyTextIndent"/>
              <w:ind w:left="0"/>
              <w:rPr>
                <w:sz w:val="20"/>
                <w:lang w:val="lt-LT"/>
              </w:rPr>
            </w:pPr>
            <w:r w:rsidRPr="00E521B4">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E521B4" w:rsidRDefault="00A033D5" w:rsidP="00A033D5">
            <w:pPr>
              <w:pStyle w:val="BodyTextIndent"/>
              <w:ind w:left="0"/>
              <w:rPr>
                <w:b w:val="0"/>
                <w:sz w:val="20"/>
                <w:lang w:val="lt-LT"/>
              </w:rPr>
            </w:pPr>
            <w:r w:rsidRPr="00A033D5">
              <w:rPr>
                <w:b w:val="0"/>
                <w:sz w:val="20"/>
                <w:lang w:val="lt-LT"/>
              </w:rPr>
              <w:t>Degdami išskiria toksiškus anglies dioksido / anglies monoksido garus. Degant</w:t>
            </w:r>
            <w:r>
              <w:rPr>
                <w:b w:val="0"/>
                <w:sz w:val="20"/>
                <w:lang w:val="lt-LT"/>
              </w:rPr>
              <w:t xml:space="preserve"> i</w:t>
            </w:r>
            <w:r w:rsidRPr="00A033D5">
              <w:rPr>
                <w:b w:val="0"/>
                <w:sz w:val="20"/>
                <w:lang w:val="lt-LT"/>
              </w:rPr>
              <w:t>šskiria nuodingus azoto oksidų garus. Silicio dioksidas.</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E521B4" w:rsidRDefault="00CF6AF5" w:rsidP="00A858A3">
            <w:pPr>
              <w:pStyle w:val="BodyTextIndent"/>
              <w:ind w:left="72"/>
              <w:rPr>
                <w:sz w:val="22"/>
                <w:szCs w:val="22"/>
                <w:lang w:val="lt-LT"/>
              </w:rPr>
            </w:pPr>
            <w:r w:rsidRPr="00E521B4">
              <w:rPr>
                <w:sz w:val="22"/>
                <w:szCs w:val="22"/>
                <w:lang w:val="lt-LT"/>
              </w:rPr>
              <w:t xml:space="preserve">11. </w:t>
            </w:r>
            <w:r w:rsidRPr="00E521B4">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033D5" w:rsidTr="000135EA">
        <w:tblPrEx>
          <w:tblCellMar>
            <w:top w:w="0" w:type="dxa"/>
            <w:bottom w:w="0" w:type="dxa"/>
          </w:tblCellMar>
        </w:tblPrEx>
        <w:tc>
          <w:tcPr>
            <w:tcW w:w="9350" w:type="dxa"/>
          </w:tcPr>
          <w:p w:rsidR="00CF6AF5" w:rsidRDefault="00CF6AF5" w:rsidP="000135EA">
            <w:pPr>
              <w:pStyle w:val="BodyTextIndent"/>
              <w:ind w:left="0"/>
              <w:rPr>
                <w:sz w:val="20"/>
                <w:lang w:val="lt-LT"/>
              </w:rPr>
            </w:pPr>
            <w:r w:rsidRPr="00E521B4">
              <w:rPr>
                <w:sz w:val="20"/>
                <w:lang w:val="lt-LT"/>
              </w:rPr>
              <w:t>11.1 Informacija apie toksinį poveikį</w:t>
            </w:r>
          </w:p>
          <w:p w:rsidR="00A033D5" w:rsidRDefault="00A033D5" w:rsidP="000135EA">
            <w:pPr>
              <w:pStyle w:val="BodyTextIndent"/>
              <w:ind w:left="0"/>
              <w:rPr>
                <w:sz w:val="20"/>
                <w:lang w:val="lt-LT"/>
              </w:rPr>
            </w:pPr>
            <w:r w:rsidRPr="00A033D5">
              <w:rPr>
                <w:sz w:val="20"/>
                <w:lang w:val="lt-LT"/>
              </w:rPr>
              <w:t>Pavojingi ingredientai:</w:t>
            </w:r>
          </w:p>
          <w:p w:rsidR="00A033D5" w:rsidRDefault="00A033D5" w:rsidP="000135EA">
            <w:pPr>
              <w:pStyle w:val="BodyTextIndent"/>
              <w:ind w:left="0"/>
              <w:rPr>
                <w:sz w:val="20"/>
                <w:szCs w:val="20"/>
                <w:lang w:val="lt-LT"/>
              </w:rPr>
            </w:pPr>
            <w:r w:rsidRPr="00A033D5">
              <w:rPr>
                <w:sz w:val="20"/>
                <w:szCs w:val="20"/>
              </w:rPr>
              <w:t>TRIMETHOXY(VINYL)SILAN</w:t>
            </w:r>
          </w:p>
          <w:p w:rsidR="00A033D5" w:rsidRDefault="00A033D5" w:rsidP="000135EA">
            <w:pPr>
              <w:pStyle w:val="BodyTextIndent"/>
              <w:ind w:left="0"/>
              <w:rPr>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033D5" w:rsidRPr="002569BF" w:rsidTr="002569BF">
              <w:tc>
                <w:tcPr>
                  <w:tcW w:w="1823"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PER ODĄ</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ŽIURKĖ</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LD50</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&gt; 3400</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mg/kg</w:t>
                  </w:r>
                </w:p>
              </w:tc>
            </w:tr>
            <w:tr w:rsidR="00A033D5" w:rsidRPr="002569BF" w:rsidTr="002569BF">
              <w:tc>
                <w:tcPr>
                  <w:tcW w:w="1823"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PRARIJUS</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ŽIURKĖ</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LD50</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&gt; 2000</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mg/kg</w:t>
                  </w:r>
                </w:p>
              </w:tc>
            </w:tr>
            <w:tr w:rsidR="00A033D5" w:rsidRPr="002569BF" w:rsidTr="002569BF">
              <w:tc>
                <w:tcPr>
                  <w:tcW w:w="1823"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GARAI</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lang w:val="lt-LT"/>
                    </w:rPr>
                    <w:t>ŽIURKĖ</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4H LC50</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&gt; 16,3</w:t>
                  </w:r>
                </w:p>
              </w:tc>
              <w:tc>
                <w:tcPr>
                  <w:tcW w:w="1824" w:type="dxa"/>
                </w:tcPr>
                <w:p w:rsidR="00A033D5" w:rsidRPr="002569BF" w:rsidRDefault="00A033D5" w:rsidP="002569BF">
                  <w:pPr>
                    <w:pStyle w:val="BodyTextIndent"/>
                    <w:ind w:left="0"/>
                    <w:jc w:val="center"/>
                    <w:rPr>
                      <w:b w:val="0"/>
                      <w:sz w:val="20"/>
                      <w:szCs w:val="20"/>
                      <w:lang w:val="lt-LT"/>
                    </w:rPr>
                  </w:pPr>
                  <w:r w:rsidRPr="002569BF">
                    <w:rPr>
                      <w:b w:val="0"/>
                      <w:sz w:val="20"/>
                      <w:szCs w:val="20"/>
                    </w:rPr>
                    <w:t>mg/l</w:t>
                  </w:r>
                </w:p>
              </w:tc>
            </w:tr>
          </w:tbl>
          <w:p w:rsidR="00A033D5" w:rsidRPr="00A033D5" w:rsidRDefault="00A033D5" w:rsidP="00A033D5">
            <w:pPr>
              <w:pStyle w:val="BodyTextIndent"/>
              <w:ind w:left="0"/>
              <w:jc w:val="center"/>
              <w:rPr>
                <w:sz w:val="20"/>
                <w:szCs w:val="20"/>
                <w:lang w:val="lt-LT"/>
              </w:rPr>
            </w:pPr>
          </w:p>
          <w:p w:rsidR="00A033D5" w:rsidRDefault="00A033D5" w:rsidP="000135EA">
            <w:pPr>
              <w:pStyle w:val="BodyTextIndent"/>
              <w:ind w:left="0"/>
              <w:rPr>
                <w:sz w:val="20"/>
                <w:szCs w:val="20"/>
                <w:lang w:val="lt-LT"/>
              </w:rPr>
            </w:pPr>
            <w:r w:rsidRPr="00A033D5">
              <w:rPr>
                <w:sz w:val="20"/>
                <w:szCs w:val="20"/>
              </w:rPr>
              <w:t>METHANOL</w:t>
            </w:r>
          </w:p>
          <w:p w:rsidR="00A033D5" w:rsidRPr="00A033D5" w:rsidRDefault="00A033D5" w:rsidP="000135EA">
            <w:pPr>
              <w:pStyle w:val="BodyTextIndent"/>
              <w:ind w:left="0"/>
              <w:rPr>
                <w:sz w:val="20"/>
                <w:szCs w:val="2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A033D5" w:rsidRPr="00A033D5" w:rsidTr="00A033D5">
              <w:tc>
                <w:tcPr>
                  <w:tcW w:w="1823" w:type="dxa"/>
                </w:tcPr>
                <w:p w:rsidR="00A033D5" w:rsidRPr="00A033D5" w:rsidRDefault="006E7FD3" w:rsidP="00A033D5">
                  <w:pPr>
                    <w:pStyle w:val="BodyTextIndent"/>
                    <w:ind w:left="0"/>
                    <w:jc w:val="center"/>
                    <w:rPr>
                      <w:b w:val="0"/>
                      <w:sz w:val="20"/>
                      <w:szCs w:val="20"/>
                      <w:lang w:val="lt-LT"/>
                    </w:rPr>
                  </w:pPr>
                  <w:r>
                    <w:rPr>
                      <w:b w:val="0"/>
                      <w:sz w:val="20"/>
                      <w:szCs w:val="20"/>
                      <w:lang w:val="lt-LT"/>
                    </w:rPr>
                    <w:t>ĮKVĖPUS</w:t>
                  </w:r>
                </w:p>
              </w:tc>
              <w:tc>
                <w:tcPr>
                  <w:tcW w:w="1824" w:type="dxa"/>
                </w:tcPr>
                <w:p w:rsidR="00A033D5" w:rsidRPr="006E7FD3" w:rsidRDefault="00A033D5" w:rsidP="00A033D5">
                  <w:pPr>
                    <w:pStyle w:val="BodyTextIndent"/>
                    <w:ind w:left="0"/>
                    <w:jc w:val="center"/>
                    <w:rPr>
                      <w:b w:val="0"/>
                      <w:sz w:val="20"/>
                      <w:szCs w:val="20"/>
                      <w:lang w:val="lt-LT"/>
                    </w:rPr>
                  </w:pPr>
                  <w:r w:rsidRPr="006E7FD3">
                    <w:rPr>
                      <w:b w:val="0"/>
                      <w:sz w:val="20"/>
                      <w:szCs w:val="20"/>
                      <w:lang w:val="lt-LT"/>
                    </w:rPr>
                    <w:t>ŽIURKĖ</w:t>
                  </w:r>
                </w:p>
              </w:tc>
              <w:tc>
                <w:tcPr>
                  <w:tcW w:w="1824" w:type="dxa"/>
                </w:tcPr>
                <w:p w:rsidR="00A033D5" w:rsidRPr="00A033D5" w:rsidRDefault="00A033D5" w:rsidP="00A033D5">
                  <w:pPr>
                    <w:pStyle w:val="BodyTextIndent"/>
                    <w:ind w:left="0"/>
                    <w:jc w:val="center"/>
                    <w:rPr>
                      <w:b w:val="0"/>
                      <w:sz w:val="20"/>
                      <w:szCs w:val="20"/>
                      <w:lang w:val="lt-LT"/>
                    </w:rPr>
                  </w:pPr>
                  <w:r w:rsidRPr="00A033D5">
                    <w:rPr>
                      <w:b w:val="0"/>
                      <w:sz w:val="20"/>
                      <w:szCs w:val="20"/>
                    </w:rPr>
                    <w:t>LD50</w:t>
                  </w:r>
                </w:p>
              </w:tc>
              <w:tc>
                <w:tcPr>
                  <w:tcW w:w="1824" w:type="dxa"/>
                </w:tcPr>
                <w:p w:rsidR="00A033D5" w:rsidRPr="006E7FD3" w:rsidRDefault="006E7FD3" w:rsidP="00A033D5">
                  <w:pPr>
                    <w:pStyle w:val="BodyTextIndent"/>
                    <w:ind w:left="0"/>
                    <w:jc w:val="center"/>
                    <w:rPr>
                      <w:b w:val="0"/>
                      <w:sz w:val="20"/>
                      <w:szCs w:val="20"/>
                      <w:lang w:val="lt-LT"/>
                    </w:rPr>
                  </w:pPr>
                  <w:r w:rsidRPr="006E7FD3">
                    <w:rPr>
                      <w:b w:val="0"/>
                      <w:sz w:val="20"/>
                      <w:szCs w:val="20"/>
                    </w:rPr>
                    <w:t>2131</w:t>
                  </w:r>
                </w:p>
              </w:tc>
              <w:tc>
                <w:tcPr>
                  <w:tcW w:w="1824" w:type="dxa"/>
                </w:tcPr>
                <w:p w:rsidR="00A033D5" w:rsidRPr="00A033D5" w:rsidRDefault="00A033D5" w:rsidP="00A033D5">
                  <w:pPr>
                    <w:pStyle w:val="BodyTextIndent"/>
                    <w:ind w:left="0"/>
                    <w:jc w:val="center"/>
                    <w:rPr>
                      <w:b w:val="0"/>
                      <w:sz w:val="20"/>
                      <w:szCs w:val="20"/>
                      <w:lang w:val="lt-LT"/>
                    </w:rPr>
                  </w:pPr>
                  <w:r w:rsidRPr="00A033D5">
                    <w:rPr>
                      <w:b w:val="0"/>
                      <w:sz w:val="20"/>
                      <w:szCs w:val="20"/>
                    </w:rPr>
                    <w:t>mg/kg</w:t>
                  </w:r>
                </w:p>
              </w:tc>
            </w:tr>
            <w:tr w:rsidR="00A033D5" w:rsidRPr="00A033D5" w:rsidTr="00A033D5">
              <w:tc>
                <w:tcPr>
                  <w:tcW w:w="1823" w:type="dxa"/>
                </w:tcPr>
                <w:p w:rsidR="00A033D5" w:rsidRPr="00A033D5" w:rsidRDefault="00A033D5" w:rsidP="00A033D5">
                  <w:pPr>
                    <w:pStyle w:val="BodyTextIndent"/>
                    <w:ind w:left="0"/>
                    <w:jc w:val="center"/>
                    <w:rPr>
                      <w:b w:val="0"/>
                      <w:sz w:val="20"/>
                      <w:szCs w:val="20"/>
                      <w:lang w:val="lt-LT"/>
                    </w:rPr>
                  </w:pPr>
                  <w:r w:rsidRPr="00A033D5">
                    <w:rPr>
                      <w:b w:val="0"/>
                      <w:sz w:val="20"/>
                      <w:szCs w:val="20"/>
                      <w:lang w:val="lt-LT"/>
                    </w:rPr>
                    <w:t>PRARIJUS</w:t>
                  </w:r>
                </w:p>
              </w:tc>
              <w:tc>
                <w:tcPr>
                  <w:tcW w:w="1824" w:type="dxa"/>
                </w:tcPr>
                <w:p w:rsidR="00A033D5" w:rsidRPr="00F63DA5" w:rsidRDefault="00F63DA5" w:rsidP="00A033D5">
                  <w:pPr>
                    <w:pStyle w:val="BodyTextIndent"/>
                    <w:ind w:left="0"/>
                    <w:jc w:val="center"/>
                    <w:rPr>
                      <w:b w:val="0"/>
                      <w:sz w:val="20"/>
                      <w:szCs w:val="20"/>
                      <w:lang w:val="lt-LT"/>
                    </w:rPr>
                  </w:pPr>
                  <w:r>
                    <w:rPr>
                      <w:b w:val="0"/>
                      <w:sz w:val="20"/>
                      <w:szCs w:val="20"/>
                      <w:lang w:val="lt-LT"/>
                    </w:rPr>
                    <w:t>PELĖ</w:t>
                  </w:r>
                </w:p>
              </w:tc>
              <w:tc>
                <w:tcPr>
                  <w:tcW w:w="1824" w:type="dxa"/>
                </w:tcPr>
                <w:p w:rsidR="00A033D5" w:rsidRPr="00A033D5" w:rsidRDefault="00A033D5" w:rsidP="00A033D5">
                  <w:pPr>
                    <w:pStyle w:val="BodyTextIndent"/>
                    <w:ind w:left="0"/>
                    <w:jc w:val="center"/>
                    <w:rPr>
                      <w:b w:val="0"/>
                      <w:sz w:val="20"/>
                      <w:szCs w:val="20"/>
                      <w:lang w:val="lt-LT"/>
                    </w:rPr>
                  </w:pPr>
                  <w:r w:rsidRPr="00A033D5">
                    <w:rPr>
                      <w:b w:val="0"/>
                      <w:sz w:val="20"/>
                      <w:szCs w:val="20"/>
                    </w:rPr>
                    <w:t>LD50</w:t>
                  </w:r>
                </w:p>
              </w:tc>
              <w:tc>
                <w:tcPr>
                  <w:tcW w:w="1824" w:type="dxa"/>
                </w:tcPr>
                <w:p w:rsidR="00A033D5" w:rsidRPr="006E7FD3" w:rsidRDefault="006E7FD3" w:rsidP="00A033D5">
                  <w:pPr>
                    <w:pStyle w:val="BodyTextIndent"/>
                    <w:ind w:left="0"/>
                    <w:jc w:val="center"/>
                    <w:rPr>
                      <w:b w:val="0"/>
                      <w:sz w:val="20"/>
                      <w:szCs w:val="20"/>
                      <w:lang w:val="lt-LT"/>
                    </w:rPr>
                  </w:pPr>
                  <w:r w:rsidRPr="006E7FD3">
                    <w:rPr>
                      <w:b w:val="0"/>
                      <w:sz w:val="20"/>
                      <w:szCs w:val="20"/>
                    </w:rPr>
                    <w:t>7300</w:t>
                  </w:r>
                </w:p>
              </w:tc>
              <w:tc>
                <w:tcPr>
                  <w:tcW w:w="1824" w:type="dxa"/>
                </w:tcPr>
                <w:p w:rsidR="00A033D5" w:rsidRPr="00A033D5" w:rsidRDefault="00A033D5" w:rsidP="00A033D5">
                  <w:pPr>
                    <w:pStyle w:val="BodyTextIndent"/>
                    <w:ind w:left="0"/>
                    <w:jc w:val="center"/>
                    <w:rPr>
                      <w:b w:val="0"/>
                      <w:sz w:val="20"/>
                      <w:szCs w:val="20"/>
                      <w:lang w:val="lt-LT"/>
                    </w:rPr>
                  </w:pPr>
                  <w:r w:rsidRPr="00A033D5">
                    <w:rPr>
                      <w:b w:val="0"/>
                      <w:sz w:val="20"/>
                      <w:szCs w:val="20"/>
                    </w:rPr>
                    <w:t>mg/kg</w:t>
                  </w:r>
                </w:p>
              </w:tc>
            </w:tr>
            <w:tr w:rsidR="00A033D5" w:rsidRPr="00A033D5" w:rsidTr="00A033D5">
              <w:tc>
                <w:tcPr>
                  <w:tcW w:w="1823" w:type="dxa"/>
                </w:tcPr>
                <w:p w:rsidR="00A033D5" w:rsidRPr="00A033D5" w:rsidRDefault="006E7FD3" w:rsidP="00A033D5">
                  <w:pPr>
                    <w:pStyle w:val="BodyTextIndent"/>
                    <w:ind w:left="0"/>
                    <w:jc w:val="center"/>
                    <w:rPr>
                      <w:b w:val="0"/>
                      <w:sz w:val="20"/>
                      <w:szCs w:val="20"/>
                      <w:lang w:val="lt-LT"/>
                    </w:rPr>
                  </w:pPr>
                  <w:r w:rsidRPr="00A033D5">
                    <w:rPr>
                      <w:b w:val="0"/>
                      <w:sz w:val="20"/>
                      <w:szCs w:val="20"/>
                      <w:lang w:val="lt-LT"/>
                    </w:rPr>
                    <w:t>PRARIJUS</w:t>
                  </w:r>
                </w:p>
              </w:tc>
              <w:tc>
                <w:tcPr>
                  <w:tcW w:w="1824" w:type="dxa"/>
                </w:tcPr>
                <w:p w:rsidR="00A033D5" w:rsidRPr="00A033D5" w:rsidRDefault="00A033D5" w:rsidP="00A033D5">
                  <w:pPr>
                    <w:pStyle w:val="BodyTextIndent"/>
                    <w:ind w:left="0"/>
                    <w:jc w:val="center"/>
                    <w:rPr>
                      <w:b w:val="0"/>
                      <w:sz w:val="20"/>
                      <w:szCs w:val="20"/>
                      <w:lang w:val="lt-LT"/>
                    </w:rPr>
                  </w:pPr>
                  <w:r w:rsidRPr="00A033D5">
                    <w:rPr>
                      <w:b w:val="0"/>
                      <w:sz w:val="20"/>
                      <w:szCs w:val="20"/>
                      <w:lang w:val="lt-LT"/>
                    </w:rPr>
                    <w:t>ŽIURKĖ</w:t>
                  </w:r>
                </w:p>
              </w:tc>
              <w:tc>
                <w:tcPr>
                  <w:tcW w:w="1824" w:type="dxa"/>
                </w:tcPr>
                <w:p w:rsidR="00A033D5" w:rsidRPr="00A033D5" w:rsidRDefault="006E7FD3" w:rsidP="00A033D5">
                  <w:pPr>
                    <w:pStyle w:val="BodyTextIndent"/>
                    <w:ind w:left="0"/>
                    <w:jc w:val="center"/>
                    <w:rPr>
                      <w:b w:val="0"/>
                      <w:sz w:val="20"/>
                      <w:szCs w:val="20"/>
                      <w:lang w:val="lt-LT"/>
                    </w:rPr>
                  </w:pPr>
                  <w:r w:rsidRPr="00A033D5">
                    <w:rPr>
                      <w:b w:val="0"/>
                      <w:sz w:val="20"/>
                      <w:szCs w:val="20"/>
                    </w:rPr>
                    <w:t>LD50</w:t>
                  </w:r>
                </w:p>
              </w:tc>
              <w:tc>
                <w:tcPr>
                  <w:tcW w:w="1824" w:type="dxa"/>
                </w:tcPr>
                <w:p w:rsidR="00A033D5" w:rsidRPr="006E7FD3" w:rsidRDefault="006E7FD3" w:rsidP="00A033D5">
                  <w:pPr>
                    <w:pStyle w:val="BodyTextIndent"/>
                    <w:ind w:left="0"/>
                    <w:jc w:val="center"/>
                    <w:rPr>
                      <w:b w:val="0"/>
                      <w:sz w:val="20"/>
                      <w:szCs w:val="20"/>
                      <w:lang w:val="lt-LT"/>
                    </w:rPr>
                  </w:pPr>
                  <w:r w:rsidRPr="006E7FD3">
                    <w:rPr>
                      <w:b w:val="0"/>
                      <w:sz w:val="20"/>
                      <w:szCs w:val="20"/>
                    </w:rPr>
                    <w:t>5628</w:t>
                  </w:r>
                </w:p>
              </w:tc>
              <w:tc>
                <w:tcPr>
                  <w:tcW w:w="1824" w:type="dxa"/>
                </w:tcPr>
                <w:p w:rsidR="00A033D5" w:rsidRPr="00A033D5" w:rsidRDefault="006E7FD3" w:rsidP="00A033D5">
                  <w:pPr>
                    <w:pStyle w:val="BodyTextIndent"/>
                    <w:ind w:left="0"/>
                    <w:jc w:val="center"/>
                    <w:rPr>
                      <w:b w:val="0"/>
                      <w:sz w:val="20"/>
                      <w:szCs w:val="20"/>
                      <w:lang w:val="lt-LT"/>
                    </w:rPr>
                  </w:pPr>
                  <w:r w:rsidRPr="00A033D5">
                    <w:rPr>
                      <w:b w:val="0"/>
                      <w:sz w:val="20"/>
                      <w:szCs w:val="20"/>
                    </w:rPr>
                    <w:t>mg/kg</w:t>
                  </w:r>
                </w:p>
              </w:tc>
            </w:tr>
          </w:tbl>
          <w:p w:rsidR="00A033D5" w:rsidRDefault="00A033D5" w:rsidP="000135EA">
            <w:pPr>
              <w:pStyle w:val="BodyTextIndent"/>
              <w:ind w:left="0"/>
              <w:rPr>
                <w:sz w:val="20"/>
                <w:szCs w:val="20"/>
                <w:lang w:val="lt-LT"/>
              </w:rPr>
            </w:pPr>
          </w:p>
          <w:p w:rsidR="00A033D5" w:rsidRPr="006E7FD3" w:rsidRDefault="006E7FD3" w:rsidP="000135EA">
            <w:pPr>
              <w:pStyle w:val="BodyTextIndent"/>
              <w:ind w:left="0"/>
              <w:rPr>
                <w:sz w:val="20"/>
                <w:szCs w:val="20"/>
                <w:lang w:val="lt-LT"/>
              </w:rPr>
            </w:pPr>
            <w:r w:rsidRPr="006E7FD3">
              <w:rPr>
                <w:sz w:val="20"/>
                <w:szCs w:val="20"/>
              </w:rPr>
              <w:t>OCTAMETHYLCYCLOTETRASILOXANE</w:t>
            </w:r>
          </w:p>
          <w:p w:rsidR="006E7FD3" w:rsidRDefault="006E7FD3" w:rsidP="000135EA">
            <w:pPr>
              <w:pStyle w:val="BodyTextIndent"/>
              <w:ind w:left="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3"/>
              <w:gridCol w:w="1824"/>
              <w:gridCol w:w="1824"/>
              <w:gridCol w:w="1824"/>
              <w:gridCol w:w="1824"/>
            </w:tblGrid>
            <w:tr w:rsidR="006E7FD3" w:rsidRPr="00A033D5" w:rsidTr="002569BF">
              <w:tc>
                <w:tcPr>
                  <w:tcW w:w="1823" w:type="dxa"/>
                </w:tcPr>
                <w:p w:rsidR="006E7FD3" w:rsidRPr="00A033D5" w:rsidRDefault="006E7FD3" w:rsidP="002569BF">
                  <w:pPr>
                    <w:pStyle w:val="BodyTextIndent"/>
                    <w:ind w:left="0"/>
                    <w:jc w:val="center"/>
                    <w:rPr>
                      <w:b w:val="0"/>
                      <w:sz w:val="20"/>
                      <w:szCs w:val="20"/>
                      <w:lang w:val="lt-LT"/>
                    </w:rPr>
                  </w:pPr>
                  <w:r w:rsidRPr="00A033D5">
                    <w:rPr>
                      <w:b w:val="0"/>
                      <w:sz w:val="20"/>
                      <w:szCs w:val="20"/>
                      <w:lang w:val="lt-LT"/>
                    </w:rPr>
                    <w:t>PRARIJUS</w:t>
                  </w:r>
                </w:p>
              </w:tc>
              <w:tc>
                <w:tcPr>
                  <w:tcW w:w="1824" w:type="dxa"/>
                </w:tcPr>
                <w:p w:rsidR="006E7FD3" w:rsidRPr="006E7FD3" w:rsidRDefault="006E7FD3" w:rsidP="002569BF">
                  <w:pPr>
                    <w:pStyle w:val="BodyTextIndent"/>
                    <w:ind w:left="0"/>
                    <w:jc w:val="center"/>
                    <w:rPr>
                      <w:b w:val="0"/>
                      <w:sz w:val="20"/>
                      <w:szCs w:val="20"/>
                      <w:lang w:val="lt-LT"/>
                    </w:rPr>
                  </w:pPr>
                  <w:r w:rsidRPr="006E7FD3">
                    <w:rPr>
                      <w:b w:val="0"/>
                      <w:sz w:val="20"/>
                      <w:szCs w:val="20"/>
                      <w:lang w:val="lt-LT"/>
                    </w:rPr>
                    <w:t>ŽIURKĖ</w:t>
                  </w:r>
                </w:p>
              </w:tc>
              <w:tc>
                <w:tcPr>
                  <w:tcW w:w="1824" w:type="dxa"/>
                </w:tcPr>
                <w:p w:rsidR="006E7FD3" w:rsidRPr="00A033D5" w:rsidRDefault="006E7FD3" w:rsidP="002569BF">
                  <w:pPr>
                    <w:pStyle w:val="BodyTextIndent"/>
                    <w:ind w:left="0"/>
                    <w:jc w:val="center"/>
                    <w:rPr>
                      <w:b w:val="0"/>
                      <w:sz w:val="20"/>
                      <w:szCs w:val="20"/>
                      <w:lang w:val="lt-LT"/>
                    </w:rPr>
                  </w:pPr>
                  <w:r w:rsidRPr="00A033D5">
                    <w:rPr>
                      <w:b w:val="0"/>
                      <w:sz w:val="20"/>
                      <w:szCs w:val="20"/>
                    </w:rPr>
                    <w:t>LD50</w:t>
                  </w:r>
                </w:p>
              </w:tc>
              <w:tc>
                <w:tcPr>
                  <w:tcW w:w="1824" w:type="dxa"/>
                </w:tcPr>
                <w:p w:rsidR="006E7FD3" w:rsidRPr="006E7FD3" w:rsidRDefault="006E7FD3" w:rsidP="002569BF">
                  <w:pPr>
                    <w:pStyle w:val="BodyTextIndent"/>
                    <w:ind w:left="0"/>
                    <w:jc w:val="center"/>
                    <w:rPr>
                      <w:b w:val="0"/>
                      <w:sz w:val="20"/>
                      <w:szCs w:val="20"/>
                      <w:lang w:val="lt-LT"/>
                    </w:rPr>
                  </w:pPr>
                  <w:r w:rsidRPr="006E7FD3">
                    <w:rPr>
                      <w:b w:val="0"/>
                      <w:sz w:val="20"/>
                      <w:szCs w:val="20"/>
                    </w:rPr>
                    <w:t>1540</w:t>
                  </w:r>
                </w:p>
              </w:tc>
              <w:tc>
                <w:tcPr>
                  <w:tcW w:w="1824" w:type="dxa"/>
                </w:tcPr>
                <w:p w:rsidR="006E7FD3" w:rsidRPr="006E7FD3" w:rsidRDefault="006E7FD3" w:rsidP="002569BF">
                  <w:pPr>
                    <w:pStyle w:val="BodyTextIndent"/>
                    <w:ind w:left="0"/>
                    <w:jc w:val="center"/>
                    <w:rPr>
                      <w:b w:val="0"/>
                      <w:sz w:val="20"/>
                      <w:szCs w:val="20"/>
                      <w:lang w:val="lt-LT"/>
                    </w:rPr>
                  </w:pPr>
                  <w:r w:rsidRPr="006E7FD3">
                    <w:rPr>
                      <w:b w:val="0"/>
                      <w:sz w:val="20"/>
                      <w:szCs w:val="20"/>
                    </w:rPr>
                    <w:t>mg/kg</w:t>
                  </w:r>
                </w:p>
              </w:tc>
            </w:tr>
            <w:tr w:rsidR="006E7FD3" w:rsidRPr="00A033D5" w:rsidTr="002569BF">
              <w:tc>
                <w:tcPr>
                  <w:tcW w:w="1823" w:type="dxa"/>
                </w:tcPr>
                <w:p w:rsidR="006E7FD3" w:rsidRPr="00A033D5" w:rsidRDefault="006E7FD3" w:rsidP="002569BF">
                  <w:pPr>
                    <w:pStyle w:val="BodyTextIndent"/>
                    <w:ind w:left="0"/>
                    <w:jc w:val="center"/>
                    <w:rPr>
                      <w:b w:val="0"/>
                      <w:sz w:val="20"/>
                      <w:szCs w:val="20"/>
                      <w:lang w:val="lt-LT"/>
                    </w:rPr>
                  </w:pPr>
                  <w:r w:rsidRPr="00A033D5">
                    <w:rPr>
                      <w:b w:val="0"/>
                      <w:sz w:val="20"/>
                      <w:szCs w:val="20"/>
                      <w:lang w:val="lt-LT"/>
                    </w:rPr>
                    <w:t>PER ODĄ</w:t>
                  </w:r>
                </w:p>
              </w:tc>
              <w:tc>
                <w:tcPr>
                  <w:tcW w:w="1824" w:type="dxa"/>
                </w:tcPr>
                <w:p w:rsidR="006E7FD3" w:rsidRPr="00F63DA5" w:rsidRDefault="00F63DA5" w:rsidP="002569BF">
                  <w:pPr>
                    <w:pStyle w:val="BodyTextIndent"/>
                    <w:ind w:left="0"/>
                    <w:jc w:val="center"/>
                    <w:rPr>
                      <w:b w:val="0"/>
                      <w:sz w:val="20"/>
                      <w:szCs w:val="20"/>
                      <w:lang w:val="lt-LT"/>
                    </w:rPr>
                  </w:pPr>
                  <w:r>
                    <w:rPr>
                      <w:b w:val="0"/>
                      <w:sz w:val="20"/>
                      <w:szCs w:val="20"/>
                      <w:lang w:val="lt-LT"/>
                    </w:rPr>
                    <w:t>TRIUŠIS</w:t>
                  </w:r>
                </w:p>
              </w:tc>
              <w:tc>
                <w:tcPr>
                  <w:tcW w:w="1824" w:type="dxa"/>
                </w:tcPr>
                <w:p w:rsidR="006E7FD3" w:rsidRPr="00A033D5" w:rsidRDefault="006E7FD3" w:rsidP="002569BF">
                  <w:pPr>
                    <w:pStyle w:val="BodyTextIndent"/>
                    <w:ind w:left="0"/>
                    <w:jc w:val="center"/>
                    <w:rPr>
                      <w:b w:val="0"/>
                      <w:sz w:val="20"/>
                      <w:szCs w:val="20"/>
                      <w:lang w:val="lt-LT"/>
                    </w:rPr>
                  </w:pPr>
                  <w:r w:rsidRPr="00A033D5">
                    <w:rPr>
                      <w:b w:val="0"/>
                      <w:sz w:val="20"/>
                      <w:szCs w:val="20"/>
                    </w:rPr>
                    <w:t>LD50</w:t>
                  </w:r>
                </w:p>
              </w:tc>
              <w:tc>
                <w:tcPr>
                  <w:tcW w:w="1824" w:type="dxa"/>
                </w:tcPr>
                <w:p w:rsidR="006E7FD3" w:rsidRPr="006E7FD3" w:rsidRDefault="006E7FD3" w:rsidP="002569BF">
                  <w:pPr>
                    <w:pStyle w:val="BodyTextIndent"/>
                    <w:ind w:left="0"/>
                    <w:jc w:val="center"/>
                    <w:rPr>
                      <w:b w:val="0"/>
                      <w:sz w:val="20"/>
                      <w:szCs w:val="20"/>
                      <w:lang w:val="lt-LT"/>
                    </w:rPr>
                  </w:pPr>
                  <w:r w:rsidRPr="006E7FD3">
                    <w:rPr>
                      <w:b w:val="0"/>
                      <w:sz w:val="20"/>
                      <w:szCs w:val="20"/>
                    </w:rPr>
                    <w:t>794</w:t>
                  </w:r>
                </w:p>
              </w:tc>
              <w:tc>
                <w:tcPr>
                  <w:tcW w:w="1824" w:type="dxa"/>
                </w:tcPr>
                <w:p w:rsidR="006E7FD3" w:rsidRPr="006E7FD3" w:rsidRDefault="006E7FD3" w:rsidP="002569BF">
                  <w:pPr>
                    <w:pStyle w:val="BodyTextIndent"/>
                    <w:ind w:left="0"/>
                    <w:jc w:val="center"/>
                    <w:rPr>
                      <w:b w:val="0"/>
                      <w:sz w:val="20"/>
                      <w:szCs w:val="20"/>
                      <w:lang w:val="lt-LT"/>
                    </w:rPr>
                  </w:pPr>
                  <w:r w:rsidRPr="006E7FD3">
                    <w:rPr>
                      <w:b w:val="0"/>
                      <w:sz w:val="20"/>
                      <w:szCs w:val="20"/>
                    </w:rPr>
                    <w:t>µl/kg</w:t>
                  </w:r>
                </w:p>
              </w:tc>
            </w:tr>
          </w:tbl>
          <w:p w:rsidR="006E7FD3" w:rsidRPr="006E7FD3" w:rsidRDefault="006E7FD3" w:rsidP="000135EA">
            <w:pPr>
              <w:pStyle w:val="BodyTextIndent"/>
              <w:ind w:left="0"/>
              <w:rPr>
                <w:sz w:val="20"/>
                <w:szCs w:val="20"/>
                <w:lang w:val="lt-LT"/>
              </w:rPr>
            </w:pPr>
          </w:p>
          <w:p w:rsidR="00CF6AF5" w:rsidRPr="00E521B4" w:rsidRDefault="00CF6AF5" w:rsidP="000135EA">
            <w:pPr>
              <w:pStyle w:val="BodyTextIndent"/>
              <w:ind w:left="0"/>
              <w:rPr>
                <w:b w:val="0"/>
                <w:sz w:val="10"/>
                <w:szCs w:val="10"/>
                <w:lang w:val="lt-LT"/>
              </w:rPr>
            </w:pPr>
          </w:p>
        </w:tc>
      </w:tr>
      <w:tr w:rsidR="00CF6AF5" w:rsidRPr="00431230" w:rsidTr="000135EA">
        <w:tblPrEx>
          <w:tblCellMar>
            <w:top w:w="0" w:type="dxa"/>
            <w:bottom w:w="0" w:type="dxa"/>
          </w:tblCellMar>
        </w:tblPrEx>
        <w:tc>
          <w:tcPr>
            <w:tcW w:w="9350" w:type="dxa"/>
          </w:tcPr>
          <w:p w:rsidR="006E7FD3" w:rsidRDefault="006E7FD3" w:rsidP="000135EA">
            <w:pPr>
              <w:pStyle w:val="Heading3"/>
              <w:jc w:val="both"/>
              <w:rPr>
                <w:b/>
                <w:bCs/>
                <w:i w:val="0"/>
                <w:iCs w:val="0"/>
                <w:sz w:val="20"/>
              </w:rPr>
            </w:pPr>
            <w:r w:rsidRPr="006E7FD3">
              <w:rPr>
                <w:b/>
                <w:bCs/>
                <w:i w:val="0"/>
                <w:iCs w:val="0"/>
                <w:sz w:val="20"/>
              </w:rPr>
              <w:t xml:space="preserve">Toksiškumo vertės: </w:t>
            </w:r>
          </w:p>
          <w:p w:rsidR="00CF6AF5" w:rsidRPr="006E7FD3" w:rsidRDefault="006E7FD3" w:rsidP="000135EA">
            <w:pPr>
              <w:pStyle w:val="Heading3"/>
              <w:jc w:val="both"/>
              <w:rPr>
                <w:i w:val="0"/>
                <w:sz w:val="20"/>
                <w:szCs w:val="20"/>
              </w:rPr>
            </w:pPr>
            <w:r w:rsidRPr="006E7FD3">
              <w:rPr>
                <w:bCs/>
                <w:i w:val="0"/>
                <w:iCs w:val="0"/>
                <w:sz w:val="20"/>
              </w:rPr>
              <w:t>Duomenų nėra.</w:t>
            </w:r>
          </w:p>
          <w:p w:rsidR="00CF6AF5" w:rsidRPr="00E521B4" w:rsidRDefault="00CF6AF5" w:rsidP="000135EA">
            <w:pPr>
              <w:pStyle w:val="BodyTextIndent"/>
              <w:ind w:left="0"/>
              <w:rPr>
                <w:b w:val="0"/>
                <w:sz w:val="14"/>
                <w:szCs w:val="14"/>
                <w:lang w:val="lt-LT"/>
              </w:rPr>
            </w:pPr>
          </w:p>
        </w:tc>
      </w:tr>
      <w:tr w:rsidR="00CF6AF5" w:rsidRPr="00B309D5" w:rsidTr="000135EA">
        <w:tblPrEx>
          <w:tblCellMar>
            <w:top w:w="0" w:type="dxa"/>
            <w:bottom w:w="0" w:type="dxa"/>
          </w:tblCellMar>
        </w:tblPrEx>
        <w:tc>
          <w:tcPr>
            <w:tcW w:w="9350" w:type="dxa"/>
          </w:tcPr>
          <w:p w:rsidR="006E7FD3" w:rsidRDefault="006E7FD3" w:rsidP="006E7FD3">
            <w:pPr>
              <w:pStyle w:val="BodyTextIndent"/>
              <w:ind w:left="0"/>
              <w:rPr>
                <w:sz w:val="20"/>
                <w:lang w:val="lt-LT"/>
              </w:rPr>
            </w:pPr>
            <w:r w:rsidRPr="006E7FD3">
              <w:rPr>
                <w:sz w:val="20"/>
                <w:lang w:val="lt-LT"/>
              </w:rPr>
              <w:t xml:space="preserve">Sąlytis su oda: </w:t>
            </w:r>
          </w:p>
          <w:p w:rsidR="006E7FD3" w:rsidRPr="006E7FD3" w:rsidRDefault="006E7FD3" w:rsidP="006E7FD3">
            <w:pPr>
              <w:pStyle w:val="BodyTextIndent"/>
              <w:ind w:left="0"/>
              <w:rPr>
                <w:b w:val="0"/>
                <w:sz w:val="20"/>
                <w:lang w:val="lt-LT"/>
              </w:rPr>
            </w:pPr>
            <w:r w:rsidRPr="006E7FD3">
              <w:rPr>
                <w:b w:val="0"/>
                <w:sz w:val="20"/>
                <w:lang w:val="lt-LT"/>
              </w:rPr>
              <w:lastRenderedPageBreak/>
              <w:t>sąlyčio vietoje gali būti dirginimas ir paraudimas.</w:t>
            </w:r>
          </w:p>
          <w:p w:rsidR="006E7FD3" w:rsidRPr="006E7FD3" w:rsidRDefault="006E7FD3" w:rsidP="006E7FD3">
            <w:pPr>
              <w:pStyle w:val="BodyTextIndent"/>
              <w:ind w:left="0"/>
              <w:rPr>
                <w:sz w:val="20"/>
                <w:lang w:val="lt-LT"/>
              </w:rPr>
            </w:pPr>
          </w:p>
          <w:p w:rsidR="006E7FD3" w:rsidRDefault="006E7FD3" w:rsidP="006E7FD3">
            <w:pPr>
              <w:pStyle w:val="BodyTextIndent"/>
              <w:ind w:left="0"/>
              <w:rPr>
                <w:sz w:val="20"/>
                <w:lang w:val="lt-LT"/>
              </w:rPr>
            </w:pPr>
            <w:r w:rsidRPr="006E7FD3">
              <w:rPr>
                <w:sz w:val="20"/>
                <w:lang w:val="lt-LT"/>
              </w:rPr>
              <w:t xml:space="preserve">Patekimas į akis: </w:t>
            </w:r>
          </w:p>
          <w:p w:rsidR="006E7FD3" w:rsidRDefault="006E7FD3" w:rsidP="006E7FD3">
            <w:pPr>
              <w:pStyle w:val="BodyTextIndent"/>
              <w:ind w:left="0"/>
              <w:rPr>
                <w:b w:val="0"/>
                <w:sz w:val="20"/>
                <w:lang w:val="lt-LT"/>
              </w:rPr>
            </w:pPr>
            <w:r w:rsidRPr="006E7FD3">
              <w:rPr>
                <w:b w:val="0"/>
                <w:sz w:val="20"/>
                <w:lang w:val="lt-LT"/>
              </w:rPr>
              <w:t>gali būti dirginimas ir paraudimas.</w:t>
            </w:r>
          </w:p>
          <w:p w:rsidR="006E7FD3" w:rsidRPr="006E7FD3" w:rsidRDefault="006E7FD3" w:rsidP="006E7FD3">
            <w:pPr>
              <w:pStyle w:val="BodyTextIndent"/>
              <w:ind w:left="0"/>
              <w:rPr>
                <w:b w:val="0"/>
                <w:sz w:val="20"/>
                <w:lang w:val="lt-LT"/>
              </w:rPr>
            </w:pPr>
          </w:p>
          <w:p w:rsidR="006E7FD3" w:rsidRDefault="006E7FD3" w:rsidP="006E7FD3">
            <w:pPr>
              <w:pStyle w:val="BodyTextIndent"/>
              <w:ind w:left="0"/>
              <w:rPr>
                <w:sz w:val="20"/>
                <w:lang w:val="lt-LT"/>
              </w:rPr>
            </w:pPr>
            <w:r w:rsidRPr="006E7FD3">
              <w:rPr>
                <w:sz w:val="20"/>
                <w:lang w:val="lt-LT"/>
              </w:rPr>
              <w:t xml:space="preserve">Prarijus: </w:t>
            </w:r>
          </w:p>
          <w:p w:rsidR="006E7FD3" w:rsidRPr="006E7FD3" w:rsidRDefault="006E7FD3" w:rsidP="006E7FD3">
            <w:pPr>
              <w:pStyle w:val="BodyTextIndent"/>
              <w:ind w:left="0"/>
              <w:rPr>
                <w:b w:val="0"/>
                <w:sz w:val="20"/>
                <w:lang w:val="lt-LT"/>
              </w:rPr>
            </w:pPr>
            <w:r w:rsidRPr="006E7FD3">
              <w:rPr>
                <w:b w:val="0"/>
                <w:sz w:val="20"/>
                <w:lang w:val="lt-LT"/>
              </w:rPr>
              <w:t>gali dirginti gerklę.</w:t>
            </w:r>
          </w:p>
          <w:p w:rsidR="006E7FD3" w:rsidRDefault="006E7FD3" w:rsidP="006E7FD3">
            <w:pPr>
              <w:pStyle w:val="BodyTextIndent"/>
              <w:ind w:left="0"/>
              <w:rPr>
                <w:sz w:val="20"/>
                <w:lang w:val="lt-LT"/>
              </w:rPr>
            </w:pPr>
            <w:r w:rsidRPr="006E7FD3">
              <w:rPr>
                <w:sz w:val="20"/>
                <w:lang w:val="lt-LT"/>
              </w:rPr>
              <w:t xml:space="preserve">Įkvėpus: </w:t>
            </w:r>
          </w:p>
          <w:p w:rsidR="006E7FD3" w:rsidRDefault="006E7FD3" w:rsidP="006E7FD3">
            <w:pPr>
              <w:pStyle w:val="BodyTextIndent"/>
              <w:ind w:left="0"/>
              <w:rPr>
                <w:b w:val="0"/>
                <w:sz w:val="20"/>
                <w:lang w:val="lt-LT"/>
              </w:rPr>
            </w:pPr>
            <w:r w:rsidRPr="006E7FD3">
              <w:rPr>
                <w:b w:val="0"/>
                <w:sz w:val="20"/>
                <w:lang w:val="lt-LT"/>
              </w:rPr>
              <w:t xml:space="preserve">Produktas išskiria nedidelį kiekį metanolio ir etanolio kietėjimo metu. </w:t>
            </w:r>
          </w:p>
          <w:p w:rsidR="006E7FD3" w:rsidRPr="006E7FD3" w:rsidRDefault="006E7FD3" w:rsidP="006E7FD3">
            <w:pPr>
              <w:pStyle w:val="BodyTextIndent"/>
              <w:ind w:left="0"/>
              <w:rPr>
                <w:b w:val="0"/>
                <w:sz w:val="20"/>
                <w:lang w:val="lt-LT"/>
              </w:rPr>
            </w:pPr>
          </w:p>
          <w:p w:rsidR="006E7FD3" w:rsidRDefault="006E7FD3" w:rsidP="006E7FD3">
            <w:pPr>
              <w:pStyle w:val="BodyTextIndent"/>
              <w:ind w:left="0"/>
              <w:rPr>
                <w:sz w:val="20"/>
                <w:lang w:val="lt-LT"/>
              </w:rPr>
            </w:pPr>
            <w:r w:rsidRPr="006E7FD3">
              <w:rPr>
                <w:sz w:val="20"/>
                <w:lang w:val="lt-LT"/>
              </w:rPr>
              <w:t xml:space="preserve">Vėlyvas / greitas poveikis: </w:t>
            </w:r>
          </w:p>
          <w:p w:rsidR="00CF6AF5" w:rsidRPr="006E7FD3" w:rsidRDefault="006E7FD3" w:rsidP="006E7FD3">
            <w:pPr>
              <w:pStyle w:val="BodyTextIndent"/>
              <w:ind w:left="0"/>
              <w:rPr>
                <w:b w:val="0"/>
                <w:sz w:val="20"/>
                <w:lang w:val="lt-LT"/>
              </w:rPr>
            </w:pPr>
            <w:r>
              <w:rPr>
                <w:b w:val="0"/>
                <w:sz w:val="20"/>
                <w:lang w:val="lt-LT"/>
              </w:rPr>
              <w:t>p</w:t>
            </w:r>
            <w:r w:rsidRPr="006E7FD3">
              <w:rPr>
                <w:b w:val="0"/>
                <w:sz w:val="20"/>
                <w:lang w:val="lt-LT"/>
              </w:rPr>
              <w:t>avėluoto poveikio galima</w:t>
            </w:r>
            <w:r w:rsidRPr="006E7FD3">
              <w:rPr>
                <w:sz w:val="20"/>
                <w:lang w:val="lt-LT"/>
              </w:rPr>
              <w:t xml:space="preserve"> </w:t>
            </w:r>
            <w:r w:rsidRPr="006E7FD3">
              <w:rPr>
                <w:b w:val="0"/>
                <w:sz w:val="20"/>
                <w:lang w:val="lt-LT"/>
              </w:rPr>
              <w:t xml:space="preserve">tikėtis po ilgalaikio poveikio. </w:t>
            </w:r>
          </w:p>
        </w:tc>
      </w:tr>
      <w:tr w:rsidR="00CF6AF5" w:rsidRPr="00B309D5" w:rsidTr="000135EA">
        <w:tblPrEx>
          <w:tblCellMar>
            <w:top w:w="0" w:type="dxa"/>
            <w:bottom w:w="0" w:type="dxa"/>
          </w:tblCellMar>
        </w:tblPrEx>
        <w:tc>
          <w:tcPr>
            <w:tcW w:w="9350" w:type="dxa"/>
          </w:tcPr>
          <w:p w:rsidR="00CF6AF5" w:rsidRPr="00E521B4" w:rsidRDefault="00CF6AF5" w:rsidP="000135EA">
            <w:pPr>
              <w:pStyle w:val="BodyTextIndent"/>
              <w:ind w:left="0"/>
              <w:rPr>
                <w:b w:val="0"/>
                <w:sz w:val="20"/>
                <w:lang w:val="lt-LT"/>
              </w:rPr>
            </w:pPr>
            <w:r w:rsidRPr="00E521B4">
              <w:rPr>
                <w:b w:val="0"/>
                <w:sz w:val="20"/>
                <w:lang w:val="lt-LT"/>
              </w:rPr>
              <w:lastRenderedPageBreak/>
              <w:t>.</w:t>
            </w:r>
          </w:p>
        </w:tc>
      </w:tr>
    </w:tbl>
    <w:p w:rsidR="00475AD8" w:rsidRPr="003654A7" w:rsidRDefault="00475AD8" w:rsidP="006E7FD3">
      <w:pPr>
        <w:pStyle w:val="BodyTextIndent"/>
        <w:ind w:left="0"/>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E521B4" w:rsidRDefault="00475AD8" w:rsidP="00A858A3">
            <w:pPr>
              <w:pStyle w:val="BodyTextIndent"/>
              <w:ind w:left="0" w:right="288"/>
              <w:rPr>
                <w:sz w:val="22"/>
                <w:szCs w:val="22"/>
                <w:lang w:val="lt-LT"/>
              </w:rPr>
            </w:pPr>
            <w:r w:rsidRPr="00E521B4">
              <w:rPr>
                <w:sz w:val="22"/>
                <w:szCs w:val="22"/>
                <w:lang w:val="lt-LT"/>
              </w:rPr>
              <w:t xml:space="preserve">12. </w:t>
            </w:r>
            <w:r w:rsidRPr="00E521B4">
              <w:rPr>
                <w:bCs w:val="0"/>
                <w:sz w:val="22"/>
                <w:lang w:val="lt-LT"/>
              </w:rPr>
              <w:t>EKOLOGINĖ INFORMACIJA</w:t>
            </w:r>
          </w:p>
        </w:tc>
      </w:tr>
    </w:tbl>
    <w:p w:rsidR="00925C02" w:rsidRDefault="00925C02" w:rsidP="00475AD8">
      <w:pPr>
        <w:pStyle w:val="Title"/>
        <w:jc w:val="left"/>
        <w:rPr>
          <w:sz w:val="20"/>
          <w:szCs w:val="20"/>
        </w:rPr>
      </w:pPr>
    </w:p>
    <w:p w:rsidR="006E7FD3" w:rsidRDefault="00925C02" w:rsidP="00475AD8">
      <w:pPr>
        <w:pStyle w:val="Title"/>
        <w:jc w:val="left"/>
        <w:rPr>
          <w:sz w:val="20"/>
          <w:szCs w:val="20"/>
        </w:rPr>
      </w:pPr>
      <w:r w:rsidRPr="00925C02">
        <w:rPr>
          <w:sz w:val="20"/>
          <w:szCs w:val="20"/>
        </w:rPr>
        <w:t>12.1. Toksiškumas</w:t>
      </w:r>
    </w:p>
    <w:p w:rsidR="00925C02" w:rsidRPr="00925C02" w:rsidRDefault="00925C02" w:rsidP="00475AD8">
      <w:pPr>
        <w:pStyle w:val="Title"/>
        <w:jc w:val="left"/>
        <w:rPr>
          <w:sz w:val="20"/>
          <w:szCs w:val="20"/>
        </w:rPr>
      </w:pPr>
    </w:p>
    <w:p w:rsidR="00475AD8" w:rsidRDefault="006E7FD3" w:rsidP="00475AD8">
      <w:pPr>
        <w:pStyle w:val="Title"/>
        <w:jc w:val="left"/>
        <w:rPr>
          <w:sz w:val="20"/>
          <w:szCs w:val="20"/>
        </w:rPr>
      </w:pPr>
      <w:r w:rsidRPr="006E7FD3">
        <w:rPr>
          <w:sz w:val="20"/>
          <w:szCs w:val="20"/>
        </w:rPr>
        <w:t>Pavojingi ingredientai:</w:t>
      </w:r>
    </w:p>
    <w:p w:rsidR="006E7FD3" w:rsidRDefault="006E7FD3" w:rsidP="00475AD8">
      <w:pPr>
        <w:pStyle w:val="Title"/>
        <w:jc w:val="left"/>
        <w:rPr>
          <w:sz w:val="20"/>
          <w:szCs w:val="20"/>
        </w:rPr>
      </w:pPr>
      <w:r w:rsidRPr="006E7FD3">
        <w:rPr>
          <w:sz w:val="20"/>
          <w:szCs w:val="20"/>
        </w:rPr>
        <w:t>TRIMETHOXY(VINYL)SILAN</w:t>
      </w:r>
    </w:p>
    <w:p w:rsidR="00243421" w:rsidRDefault="00243421" w:rsidP="00475AD8">
      <w:pPr>
        <w:pStyle w:val="Title"/>
        <w:jc w:val="lef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6"/>
        <w:gridCol w:w="2394"/>
        <w:gridCol w:w="2394"/>
      </w:tblGrid>
      <w:tr w:rsidR="00243421" w:rsidRPr="002569BF" w:rsidTr="002569BF">
        <w:tc>
          <w:tcPr>
            <w:tcW w:w="2802" w:type="dxa"/>
          </w:tcPr>
          <w:p w:rsidR="00243421" w:rsidRPr="002569BF" w:rsidRDefault="007F12C8" w:rsidP="00243421">
            <w:pPr>
              <w:pStyle w:val="Title"/>
              <w:rPr>
                <w:b w:val="0"/>
                <w:sz w:val="20"/>
                <w:szCs w:val="20"/>
              </w:rPr>
            </w:pPr>
            <w:r>
              <w:rPr>
                <w:b w:val="0"/>
                <w:sz w:val="20"/>
                <w:szCs w:val="20"/>
              </w:rPr>
              <w:t>Vėžiagyvis</w:t>
            </w:r>
          </w:p>
        </w:tc>
        <w:tc>
          <w:tcPr>
            <w:tcW w:w="1986" w:type="dxa"/>
          </w:tcPr>
          <w:p w:rsidR="00243421" w:rsidRPr="002569BF" w:rsidRDefault="00243421" w:rsidP="00243421">
            <w:pPr>
              <w:pStyle w:val="Title"/>
              <w:rPr>
                <w:b w:val="0"/>
                <w:sz w:val="20"/>
                <w:szCs w:val="20"/>
              </w:rPr>
            </w:pPr>
            <w:r w:rsidRPr="002569BF">
              <w:rPr>
                <w:b w:val="0"/>
                <w:sz w:val="20"/>
                <w:szCs w:val="20"/>
              </w:rPr>
              <w:t>48H EC50</w:t>
            </w:r>
          </w:p>
        </w:tc>
        <w:tc>
          <w:tcPr>
            <w:tcW w:w="2394" w:type="dxa"/>
          </w:tcPr>
          <w:p w:rsidR="00243421" w:rsidRPr="002569BF" w:rsidRDefault="00243421" w:rsidP="00243421">
            <w:pPr>
              <w:pStyle w:val="Title"/>
              <w:rPr>
                <w:b w:val="0"/>
                <w:sz w:val="20"/>
                <w:szCs w:val="20"/>
              </w:rPr>
            </w:pPr>
            <w:r w:rsidRPr="002569BF">
              <w:rPr>
                <w:b w:val="0"/>
                <w:sz w:val="20"/>
                <w:szCs w:val="20"/>
              </w:rPr>
              <w:t>&gt; 100</w:t>
            </w:r>
          </w:p>
        </w:tc>
        <w:tc>
          <w:tcPr>
            <w:tcW w:w="2394" w:type="dxa"/>
          </w:tcPr>
          <w:p w:rsidR="00243421" w:rsidRPr="002569BF" w:rsidRDefault="00243421" w:rsidP="00243421">
            <w:pPr>
              <w:pStyle w:val="Title"/>
              <w:rPr>
                <w:b w:val="0"/>
                <w:sz w:val="20"/>
                <w:szCs w:val="20"/>
              </w:rPr>
            </w:pPr>
            <w:r w:rsidRPr="002569BF">
              <w:rPr>
                <w:b w:val="0"/>
                <w:sz w:val="20"/>
                <w:szCs w:val="20"/>
              </w:rPr>
              <w:t>mg/l</w:t>
            </w:r>
          </w:p>
        </w:tc>
      </w:tr>
      <w:tr w:rsidR="00243421" w:rsidRPr="002569BF" w:rsidTr="002569BF">
        <w:tc>
          <w:tcPr>
            <w:tcW w:w="2802" w:type="dxa"/>
          </w:tcPr>
          <w:p w:rsidR="00243421" w:rsidRPr="002569BF" w:rsidRDefault="007F12C8" w:rsidP="00243421">
            <w:pPr>
              <w:pStyle w:val="Title"/>
              <w:rPr>
                <w:b w:val="0"/>
                <w:sz w:val="20"/>
                <w:szCs w:val="20"/>
              </w:rPr>
            </w:pPr>
            <w:r>
              <w:rPr>
                <w:b w:val="0"/>
                <w:sz w:val="20"/>
                <w:szCs w:val="20"/>
              </w:rPr>
              <w:t>Vaivorykštinis upėtakis</w:t>
            </w:r>
          </w:p>
        </w:tc>
        <w:tc>
          <w:tcPr>
            <w:tcW w:w="1986" w:type="dxa"/>
          </w:tcPr>
          <w:p w:rsidR="00243421" w:rsidRPr="002569BF" w:rsidRDefault="00243421" w:rsidP="00243421">
            <w:pPr>
              <w:pStyle w:val="Title"/>
              <w:rPr>
                <w:b w:val="0"/>
                <w:sz w:val="20"/>
                <w:szCs w:val="20"/>
              </w:rPr>
            </w:pPr>
            <w:r w:rsidRPr="002569BF">
              <w:rPr>
                <w:b w:val="0"/>
                <w:sz w:val="20"/>
                <w:szCs w:val="20"/>
              </w:rPr>
              <w:t>96H LC50</w:t>
            </w:r>
          </w:p>
        </w:tc>
        <w:tc>
          <w:tcPr>
            <w:tcW w:w="2394" w:type="dxa"/>
          </w:tcPr>
          <w:p w:rsidR="00243421" w:rsidRPr="002569BF" w:rsidRDefault="00243421" w:rsidP="00243421">
            <w:pPr>
              <w:pStyle w:val="Title"/>
              <w:rPr>
                <w:b w:val="0"/>
                <w:sz w:val="20"/>
                <w:szCs w:val="20"/>
              </w:rPr>
            </w:pPr>
            <w:r w:rsidRPr="002569BF">
              <w:rPr>
                <w:b w:val="0"/>
                <w:sz w:val="20"/>
                <w:szCs w:val="20"/>
              </w:rPr>
              <w:t>191</w:t>
            </w:r>
          </w:p>
        </w:tc>
        <w:tc>
          <w:tcPr>
            <w:tcW w:w="2394" w:type="dxa"/>
          </w:tcPr>
          <w:p w:rsidR="00243421" w:rsidRPr="002569BF" w:rsidRDefault="00243421" w:rsidP="00243421">
            <w:pPr>
              <w:pStyle w:val="Title"/>
              <w:rPr>
                <w:b w:val="0"/>
                <w:sz w:val="20"/>
                <w:szCs w:val="20"/>
              </w:rPr>
            </w:pPr>
            <w:r w:rsidRPr="002569BF">
              <w:rPr>
                <w:b w:val="0"/>
                <w:sz w:val="20"/>
                <w:szCs w:val="20"/>
              </w:rPr>
              <w:t>mg/l</w:t>
            </w:r>
          </w:p>
        </w:tc>
      </w:tr>
    </w:tbl>
    <w:p w:rsidR="00243421" w:rsidRPr="00243421" w:rsidRDefault="00243421" w:rsidP="00243421">
      <w:pPr>
        <w:pStyle w:val="Title"/>
        <w:rPr>
          <w:b w:val="0"/>
          <w:sz w:val="20"/>
          <w:szCs w:val="20"/>
        </w:rPr>
      </w:pPr>
    </w:p>
    <w:p w:rsidR="00024F1A" w:rsidRDefault="00243421">
      <w:pPr>
        <w:rPr>
          <w:b/>
          <w:sz w:val="20"/>
          <w:szCs w:val="20"/>
        </w:rPr>
      </w:pPr>
      <w:r w:rsidRPr="00243421">
        <w:rPr>
          <w:b/>
          <w:sz w:val="20"/>
          <w:szCs w:val="20"/>
        </w:rPr>
        <w:t>DODECAMETHYLCYCLOHEXASILOXAN</w:t>
      </w:r>
    </w:p>
    <w:p w:rsidR="00243421" w:rsidRDefault="00243421">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6"/>
        <w:gridCol w:w="2394"/>
        <w:gridCol w:w="2394"/>
      </w:tblGrid>
      <w:tr w:rsidR="00243421" w:rsidRPr="002569BF" w:rsidTr="002569BF">
        <w:tc>
          <w:tcPr>
            <w:tcW w:w="2802" w:type="dxa"/>
          </w:tcPr>
          <w:p w:rsidR="00243421" w:rsidRPr="002569BF" w:rsidRDefault="00C232D0" w:rsidP="002569BF">
            <w:pPr>
              <w:pStyle w:val="Title"/>
              <w:rPr>
                <w:b w:val="0"/>
                <w:sz w:val="20"/>
                <w:szCs w:val="20"/>
              </w:rPr>
            </w:pPr>
            <w:r>
              <w:rPr>
                <w:b w:val="0"/>
                <w:sz w:val="20"/>
                <w:szCs w:val="20"/>
              </w:rPr>
              <w:t>Žalia</w:t>
            </w:r>
            <w:r w:rsidR="007F12C8">
              <w:rPr>
                <w:b w:val="0"/>
                <w:sz w:val="20"/>
                <w:szCs w:val="20"/>
              </w:rPr>
              <w:t>dumblis</w:t>
            </w:r>
          </w:p>
        </w:tc>
        <w:tc>
          <w:tcPr>
            <w:tcW w:w="1986" w:type="dxa"/>
          </w:tcPr>
          <w:p w:rsidR="00243421" w:rsidRPr="002569BF" w:rsidRDefault="00243421" w:rsidP="002569BF">
            <w:pPr>
              <w:pStyle w:val="Title"/>
              <w:rPr>
                <w:b w:val="0"/>
                <w:sz w:val="20"/>
                <w:szCs w:val="20"/>
              </w:rPr>
            </w:pPr>
            <w:r w:rsidRPr="002569BF">
              <w:rPr>
                <w:b w:val="0"/>
                <w:sz w:val="20"/>
                <w:szCs w:val="20"/>
              </w:rPr>
              <w:t>72H ErC50</w:t>
            </w:r>
          </w:p>
        </w:tc>
        <w:tc>
          <w:tcPr>
            <w:tcW w:w="2394" w:type="dxa"/>
          </w:tcPr>
          <w:p w:rsidR="00243421" w:rsidRPr="002569BF" w:rsidRDefault="000B657F" w:rsidP="002569BF">
            <w:pPr>
              <w:pStyle w:val="Title"/>
              <w:rPr>
                <w:b w:val="0"/>
                <w:sz w:val="20"/>
                <w:szCs w:val="20"/>
              </w:rPr>
            </w:pPr>
            <w:r w:rsidRPr="002569BF">
              <w:rPr>
                <w:b w:val="0"/>
                <w:sz w:val="20"/>
                <w:szCs w:val="20"/>
              </w:rPr>
              <w:t>&gt; 0,002</w:t>
            </w:r>
          </w:p>
        </w:tc>
        <w:tc>
          <w:tcPr>
            <w:tcW w:w="2394" w:type="dxa"/>
          </w:tcPr>
          <w:p w:rsidR="00243421" w:rsidRPr="002569BF" w:rsidRDefault="00243421" w:rsidP="002569BF">
            <w:pPr>
              <w:pStyle w:val="Title"/>
              <w:rPr>
                <w:b w:val="0"/>
                <w:sz w:val="20"/>
                <w:szCs w:val="20"/>
              </w:rPr>
            </w:pPr>
            <w:r w:rsidRPr="002569BF">
              <w:rPr>
                <w:b w:val="0"/>
                <w:sz w:val="20"/>
                <w:szCs w:val="20"/>
              </w:rPr>
              <w:t>mg/l</w:t>
            </w:r>
          </w:p>
        </w:tc>
      </w:tr>
    </w:tbl>
    <w:p w:rsidR="00243421" w:rsidRPr="00243421" w:rsidRDefault="00243421">
      <w:pPr>
        <w:rPr>
          <w:b/>
          <w:sz w:val="20"/>
          <w:szCs w:val="20"/>
        </w:rPr>
      </w:pPr>
    </w:p>
    <w:p w:rsidR="00243421" w:rsidRDefault="000B657F">
      <w:pPr>
        <w:rPr>
          <w:b/>
          <w:sz w:val="20"/>
          <w:szCs w:val="20"/>
        </w:rPr>
      </w:pPr>
      <w:r w:rsidRPr="000B657F">
        <w:rPr>
          <w:b/>
          <w:sz w:val="20"/>
          <w:szCs w:val="20"/>
        </w:rPr>
        <w:t>DECAMETHYLCYCLOPENTASILOXAN</w:t>
      </w:r>
    </w:p>
    <w:p w:rsidR="000B657F" w:rsidRPr="000B657F" w:rsidRDefault="000B657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986"/>
        <w:gridCol w:w="2394"/>
        <w:gridCol w:w="2394"/>
      </w:tblGrid>
      <w:tr w:rsidR="000B657F" w:rsidRPr="002569BF" w:rsidTr="002569BF">
        <w:tc>
          <w:tcPr>
            <w:tcW w:w="2802" w:type="dxa"/>
          </w:tcPr>
          <w:p w:rsidR="000B657F" w:rsidRPr="002569BF" w:rsidRDefault="007F12C8" w:rsidP="002569BF">
            <w:pPr>
              <w:pStyle w:val="Title"/>
              <w:rPr>
                <w:b w:val="0"/>
                <w:sz w:val="20"/>
                <w:szCs w:val="20"/>
              </w:rPr>
            </w:pPr>
            <w:r>
              <w:rPr>
                <w:b w:val="0"/>
                <w:sz w:val="20"/>
                <w:szCs w:val="20"/>
              </w:rPr>
              <w:t>Dafnija</w:t>
            </w:r>
          </w:p>
        </w:tc>
        <w:tc>
          <w:tcPr>
            <w:tcW w:w="1986" w:type="dxa"/>
          </w:tcPr>
          <w:p w:rsidR="000B657F" w:rsidRPr="002569BF" w:rsidRDefault="000B657F" w:rsidP="002569BF">
            <w:pPr>
              <w:pStyle w:val="Title"/>
              <w:rPr>
                <w:b w:val="0"/>
                <w:sz w:val="20"/>
                <w:szCs w:val="20"/>
              </w:rPr>
            </w:pPr>
            <w:r w:rsidRPr="002569BF">
              <w:rPr>
                <w:b w:val="0"/>
                <w:sz w:val="20"/>
                <w:szCs w:val="20"/>
              </w:rPr>
              <w:t>48H EC50</w:t>
            </w:r>
          </w:p>
        </w:tc>
        <w:tc>
          <w:tcPr>
            <w:tcW w:w="2394" w:type="dxa"/>
          </w:tcPr>
          <w:p w:rsidR="000B657F" w:rsidRPr="002569BF" w:rsidRDefault="000B657F" w:rsidP="002569BF">
            <w:pPr>
              <w:pStyle w:val="Title"/>
              <w:rPr>
                <w:b w:val="0"/>
                <w:sz w:val="20"/>
                <w:szCs w:val="20"/>
              </w:rPr>
            </w:pPr>
            <w:r w:rsidRPr="002569BF">
              <w:rPr>
                <w:b w:val="0"/>
                <w:sz w:val="20"/>
                <w:szCs w:val="20"/>
              </w:rPr>
              <w:t>&gt; 2,9</w:t>
            </w:r>
          </w:p>
        </w:tc>
        <w:tc>
          <w:tcPr>
            <w:tcW w:w="2394" w:type="dxa"/>
          </w:tcPr>
          <w:p w:rsidR="000B657F" w:rsidRPr="002569BF" w:rsidRDefault="000B657F" w:rsidP="002569BF">
            <w:pPr>
              <w:pStyle w:val="Title"/>
              <w:rPr>
                <w:b w:val="0"/>
                <w:sz w:val="20"/>
                <w:szCs w:val="20"/>
              </w:rPr>
            </w:pPr>
            <w:r w:rsidRPr="002569BF">
              <w:rPr>
                <w:b w:val="0"/>
                <w:sz w:val="20"/>
                <w:szCs w:val="20"/>
              </w:rPr>
              <w:t>mg/l</w:t>
            </w:r>
          </w:p>
        </w:tc>
      </w:tr>
      <w:tr w:rsidR="000B657F" w:rsidRPr="002569BF" w:rsidTr="002569BF">
        <w:tc>
          <w:tcPr>
            <w:tcW w:w="2802" w:type="dxa"/>
          </w:tcPr>
          <w:p w:rsidR="000B657F" w:rsidRPr="007F12C8" w:rsidRDefault="007F12C8" w:rsidP="002569BF">
            <w:pPr>
              <w:pStyle w:val="Title"/>
              <w:rPr>
                <w:b w:val="0"/>
                <w:sz w:val="20"/>
                <w:szCs w:val="20"/>
              </w:rPr>
            </w:pPr>
            <w:r>
              <w:rPr>
                <w:b w:val="0"/>
                <w:sz w:val="20"/>
                <w:szCs w:val="20"/>
              </w:rPr>
              <w:t>Vaivorykštinis upėtakis</w:t>
            </w:r>
          </w:p>
        </w:tc>
        <w:tc>
          <w:tcPr>
            <w:tcW w:w="1986" w:type="dxa"/>
          </w:tcPr>
          <w:p w:rsidR="000B657F" w:rsidRPr="002569BF" w:rsidRDefault="000B657F" w:rsidP="002569BF">
            <w:pPr>
              <w:pStyle w:val="Title"/>
              <w:rPr>
                <w:b w:val="0"/>
                <w:sz w:val="20"/>
                <w:szCs w:val="20"/>
              </w:rPr>
            </w:pPr>
            <w:r w:rsidRPr="002569BF">
              <w:rPr>
                <w:b w:val="0"/>
                <w:sz w:val="20"/>
                <w:szCs w:val="20"/>
              </w:rPr>
              <w:t>48H EC50</w:t>
            </w:r>
          </w:p>
        </w:tc>
        <w:tc>
          <w:tcPr>
            <w:tcW w:w="2394" w:type="dxa"/>
          </w:tcPr>
          <w:p w:rsidR="000B657F" w:rsidRPr="002569BF" w:rsidRDefault="000B657F" w:rsidP="002569BF">
            <w:pPr>
              <w:pStyle w:val="Title"/>
              <w:rPr>
                <w:b w:val="0"/>
                <w:sz w:val="20"/>
                <w:szCs w:val="20"/>
              </w:rPr>
            </w:pPr>
            <w:r w:rsidRPr="002569BF">
              <w:rPr>
                <w:b w:val="0"/>
                <w:sz w:val="20"/>
                <w:szCs w:val="20"/>
              </w:rPr>
              <w:t>&gt; 16</w:t>
            </w:r>
          </w:p>
        </w:tc>
        <w:tc>
          <w:tcPr>
            <w:tcW w:w="2394" w:type="dxa"/>
          </w:tcPr>
          <w:p w:rsidR="000B657F" w:rsidRPr="002569BF" w:rsidRDefault="000B657F" w:rsidP="002569BF">
            <w:pPr>
              <w:pStyle w:val="Title"/>
              <w:rPr>
                <w:b w:val="0"/>
                <w:sz w:val="20"/>
                <w:szCs w:val="20"/>
              </w:rPr>
            </w:pPr>
            <w:r w:rsidRPr="002569BF">
              <w:rPr>
                <w:b w:val="0"/>
                <w:sz w:val="20"/>
                <w:szCs w:val="20"/>
              </w:rPr>
              <w:t>µg/l</w:t>
            </w:r>
          </w:p>
        </w:tc>
      </w:tr>
      <w:tr w:rsidR="000B657F" w:rsidRPr="002569BF" w:rsidTr="002569BF">
        <w:tc>
          <w:tcPr>
            <w:tcW w:w="2802" w:type="dxa"/>
          </w:tcPr>
          <w:p w:rsidR="000B657F" w:rsidRPr="002569BF" w:rsidRDefault="007F12C8" w:rsidP="002569BF">
            <w:pPr>
              <w:pStyle w:val="Title"/>
              <w:rPr>
                <w:b w:val="0"/>
                <w:sz w:val="20"/>
                <w:szCs w:val="20"/>
              </w:rPr>
            </w:pPr>
            <w:r>
              <w:rPr>
                <w:b w:val="0"/>
                <w:sz w:val="20"/>
                <w:szCs w:val="20"/>
              </w:rPr>
              <w:t>Žaliadumblis</w:t>
            </w:r>
          </w:p>
        </w:tc>
        <w:tc>
          <w:tcPr>
            <w:tcW w:w="1986" w:type="dxa"/>
          </w:tcPr>
          <w:p w:rsidR="000B657F" w:rsidRPr="002569BF" w:rsidRDefault="000B657F" w:rsidP="002569BF">
            <w:pPr>
              <w:pStyle w:val="Title"/>
              <w:rPr>
                <w:b w:val="0"/>
                <w:sz w:val="20"/>
                <w:szCs w:val="20"/>
              </w:rPr>
            </w:pPr>
            <w:r w:rsidRPr="002569BF">
              <w:rPr>
                <w:b w:val="0"/>
                <w:sz w:val="20"/>
                <w:szCs w:val="20"/>
              </w:rPr>
              <w:t>96H ErC50</w:t>
            </w:r>
          </w:p>
        </w:tc>
        <w:tc>
          <w:tcPr>
            <w:tcW w:w="2394" w:type="dxa"/>
          </w:tcPr>
          <w:p w:rsidR="000B657F" w:rsidRPr="002569BF" w:rsidRDefault="000B657F" w:rsidP="002569BF">
            <w:pPr>
              <w:pStyle w:val="Title"/>
              <w:rPr>
                <w:b w:val="0"/>
                <w:sz w:val="20"/>
                <w:szCs w:val="20"/>
              </w:rPr>
            </w:pPr>
            <w:r w:rsidRPr="002569BF">
              <w:rPr>
                <w:b w:val="0"/>
                <w:sz w:val="20"/>
                <w:szCs w:val="20"/>
              </w:rPr>
              <w:t>&gt; 0,012</w:t>
            </w:r>
          </w:p>
        </w:tc>
        <w:tc>
          <w:tcPr>
            <w:tcW w:w="2394" w:type="dxa"/>
          </w:tcPr>
          <w:p w:rsidR="000B657F" w:rsidRPr="002569BF" w:rsidRDefault="000B657F" w:rsidP="002569BF">
            <w:pPr>
              <w:pStyle w:val="Title"/>
              <w:rPr>
                <w:b w:val="0"/>
                <w:sz w:val="20"/>
                <w:szCs w:val="20"/>
              </w:rPr>
            </w:pPr>
            <w:r w:rsidRPr="002569BF">
              <w:rPr>
                <w:b w:val="0"/>
                <w:sz w:val="20"/>
                <w:szCs w:val="20"/>
              </w:rPr>
              <w:t>mg/l</w:t>
            </w:r>
          </w:p>
        </w:tc>
      </w:tr>
    </w:tbl>
    <w:p w:rsidR="00925C02" w:rsidRDefault="00925C02" w:rsidP="00925C02"/>
    <w:p w:rsidR="00925C02" w:rsidRPr="00925C02" w:rsidRDefault="00925C02" w:rsidP="00925C02">
      <w:pPr>
        <w:rPr>
          <w:b/>
          <w:sz w:val="20"/>
          <w:szCs w:val="20"/>
        </w:rPr>
      </w:pPr>
      <w:r w:rsidRPr="00925C02">
        <w:rPr>
          <w:b/>
          <w:sz w:val="20"/>
          <w:szCs w:val="20"/>
        </w:rPr>
        <w:t>12.2. Patvarumas ir skaidomumas</w:t>
      </w:r>
    </w:p>
    <w:p w:rsidR="00925C02" w:rsidRDefault="00925C02" w:rsidP="00925C02">
      <w:pPr>
        <w:rPr>
          <w:sz w:val="20"/>
          <w:szCs w:val="20"/>
        </w:rPr>
      </w:pPr>
      <w:r w:rsidRPr="00925C02">
        <w:rPr>
          <w:sz w:val="20"/>
          <w:szCs w:val="20"/>
        </w:rPr>
        <w:t>Patvarumas ir skaidomumas: biologiškai neskaidomas.</w:t>
      </w:r>
    </w:p>
    <w:p w:rsidR="00925C02" w:rsidRPr="00925C02" w:rsidRDefault="00925C02" w:rsidP="00925C02">
      <w:pPr>
        <w:rPr>
          <w:sz w:val="20"/>
          <w:szCs w:val="20"/>
        </w:rPr>
      </w:pPr>
    </w:p>
    <w:p w:rsidR="00925C02" w:rsidRPr="00925C02" w:rsidRDefault="00925C02" w:rsidP="00925C02">
      <w:pPr>
        <w:rPr>
          <w:b/>
          <w:sz w:val="20"/>
          <w:szCs w:val="20"/>
        </w:rPr>
      </w:pPr>
      <w:r w:rsidRPr="00925C02">
        <w:rPr>
          <w:b/>
          <w:sz w:val="20"/>
          <w:szCs w:val="20"/>
        </w:rPr>
        <w:t>12.3. Bioakumuliacijos potencialas</w:t>
      </w:r>
    </w:p>
    <w:p w:rsidR="000B657F" w:rsidRDefault="00925C02" w:rsidP="00925C02">
      <w:pPr>
        <w:rPr>
          <w:sz w:val="20"/>
          <w:szCs w:val="20"/>
        </w:rPr>
      </w:pPr>
      <w:r w:rsidRPr="00925C02">
        <w:rPr>
          <w:sz w:val="20"/>
          <w:szCs w:val="20"/>
        </w:rPr>
        <w:t>Bioakumuliacijos potencialas: nėra bioakumuliacijos potencialo.</w:t>
      </w:r>
    </w:p>
    <w:p w:rsidR="00925C02" w:rsidRDefault="00925C02" w:rsidP="00925C02">
      <w:pPr>
        <w:rPr>
          <w:sz w:val="20"/>
          <w:szCs w:val="20"/>
        </w:rPr>
      </w:pPr>
    </w:p>
    <w:p w:rsidR="00925C02" w:rsidRPr="00925C02" w:rsidRDefault="00925C02" w:rsidP="00925C02">
      <w:pPr>
        <w:rPr>
          <w:b/>
          <w:sz w:val="20"/>
          <w:szCs w:val="20"/>
        </w:rPr>
      </w:pPr>
      <w:r w:rsidRPr="00925C02">
        <w:rPr>
          <w:b/>
          <w:sz w:val="20"/>
          <w:szCs w:val="20"/>
        </w:rPr>
        <w:t>12.4. Judrumas dirvožemyje</w:t>
      </w:r>
    </w:p>
    <w:p w:rsidR="00925C02" w:rsidRDefault="00925C02" w:rsidP="00925C02">
      <w:pPr>
        <w:rPr>
          <w:sz w:val="20"/>
          <w:szCs w:val="20"/>
        </w:rPr>
      </w:pPr>
      <w:r w:rsidRPr="00925C02">
        <w:rPr>
          <w:sz w:val="20"/>
          <w:szCs w:val="20"/>
        </w:rPr>
        <w:t>Judrumas: nepastovus. Netirpsta vandenyje.</w:t>
      </w:r>
    </w:p>
    <w:p w:rsidR="00925C02" w:rsidRPr="00925C02" w:rsidRDefault="00925C02" w:rsidP="00925C02">
      <w:pPr>
        <w:rPr>
          <w:sz w:val="20"/>
          <w:szCs w:val="20"/>
        </w:rPr>
      </w:pPr>
    </w:p>
    <w:p w:rsidR="00925C02" w:rsidRPr="00925C02" w:rsidRDefault="00925C02" w:rsidP="00925C02">
      <w:pPr>
        <w:rPr>
          <w:b/>
          <w:sz w:val="20"/>
          <w:szCs w:val="20"/>
        </w:rPr>
      </w:pPr>
      <w:r w:rsidRPr="00925C02">
        <w:rPr>
          <w:b/>
          <w:sz w:val="20"/>
          <w:szCs w:val="20"/>
        </w:rPr>
        <w:t>12.5. PBT ir vPvB vertinimo rezultatai</w:t>
      </w:r>
    </w:p>
    <w:p w:rsidR="00925C02" w:rsidRDefault="00925C02" w:rsidP="00925C02">
      <w:pPr>
        <w:rPr>
          <w:sz w:val="20"/>
          <w:szCs w:val="20"/>
        </w:rPr>
      </w:pPr>
      <w:r w:rsidRPr="00925C02">
        <w:rPr>
          <w:sz w:val="20"/>
          <w:szCs w:val="20"/>
        </w:rPr>
        <w:t>PBT identifikavimas: Šis produktas nėra identifikuojamas kaip PBT / vPvB medžiaga.</w:t>
      </w:r>
    </w:p>
    <w:p w:rsidR="00925C02" w:rsidRPr="00925C02" w:rsidRDefault="00925C02" w:rsidP="00925C02">
      <w:pPr>
        <w:rPr>
          <w:sz w:val="20"/>
          <w:szCs w:val="20"/>
        </w:rPr>
      </w:pPr>
    </w:p>
    <w:p w:rsidR="00925C02" w:rsidRPr="00925C02" w:rsidRDefault="00925C02" w:rsidP="00925C02">
      <w:pPr>
        <w:rPr>
          <w:b/>
          <w:sz w:val="20"/>
          <w:szCs w:val="20"/>
        </w:rPr>
      </w:pPr>
      <w:r w:rsidRPr="00925C02">
        <w:rPr>
          <w:b/>
          <w:sz w:val="20"/>
          <w:szCs w:val="20"/>
        </w:rPr>
        <w:t>12.6. Kitas neigiamas poveikis</w:t>
      </w:r>
    </w:p>
    <w:p w:rsidR="00925C02" w:rsidRDefault="00925C02" w:rsidP="00925C02">
      <w:pPr>
        <w:rPr>
          <w:sz w:val="20"/>
          <w:szCs w:val="20"/>
        </w:rPr>
      </w:pPr>
      <w:r w:rsidRPr="00925C02">
        <w:rPr>
          <w:sz w:val="20"/>
          <w:szCs w:val="20"/>
        </w:rPr>
        <w:t>Kitas nepageidaujamas poveikis: Duomenų nėra.</w:t>
      </w:r>
    </w:p>
    <w:p w:rsidR="00925C02" w:rsidRPr="00925C02" w:rsidRDefault="00925C02" w:rsidP="00925C0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521B4" w:rsidRDefault="0029182C" w:rsidP="00A858A3">
            <w:pPr>
              <w:pStyle w:val="BodyTextIndent"/>
              <w:ind w:left="0" w:right="180"/>
              <w:rPr>
                <w:sz w:val="22"/>
                <w:szCs w:val="22"/>
                <w:lang w:val="lt-LT"/>
              </w:rPr>
            </w:pPr>
            <w:r w:rsidRPr="00E521B4">
              <w:rPr>
                <w:sz w:val="22"/>
                <w:szCs w:val="22"/>
                <w:lang w:val="lt-LT"/>
              </w:rPr>
              <w:t xml:space="preserve">13. </w:t>
            </w:r>
            <w:r w:rsidRPr="00E521B4">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925C02" w:rsidRPr="00925C02" w:rsidRDefault="00F0652D" w:rsidP="00925C02">
            <w:pPr>
              <w:pStyle w:val="BodyTextIndent"/>
              <w:ind w:left="0"/>
              <w:rPr>
                <w:sz w:val="20"/>
                <w:szCs w:val="20"/>
                <w:lang w:val="lt-LT"/>
              </w:rPr>
            </w:pPr>
            <w:r w:rsidRPr="00E521B4">
              <w:rPr>
                <w:sz w:val="20"/>
                <w:szCs w:val="20"/>
                <w:lang w:val="lt-LT"/>
              </w:rPr>
              <w:t>13.1 Atliekų tvarkymo metodai</w:t>
            </w:r>
          </w:p>
          <w:p w:rsidR="00925C02" w:rsidRDefault="00925C02" w:rsidP="00925C02">
            <w:pPr>
              <w:pStyle w:val="BodyTextIndent"/>
              <w:ind w:left="0"/>
              <w:jc w:val="both"/>
              <w:rPr>
                <w:b w:val="0"/>
                <w:sz w:val="20"/>
                <w:szCs w:val="20"/>
                <w:lang w:val="lt-LT"/>
              </w:rPr>
            </w:pPr>
            <w:r>
              <w:rPr>
                <w:b w:val="0"/>
                <w:sz w:val="20"/>
                <w:szCs w:val="20"/>
                <w:lang w:val="lt-LT"/>
              </w:rPr>
              <w:t>P</w:t>
            </w:r>
            <w:r w:rsidRPr="00925C02">
              <w:rPr>
                <w:b w:val="0"/>
                <w:sz w:val="20"/>
                <w:szCs w:val="20"/>
                <w:lang w:val="lt-LT"/>
              </w:rPr>
              <w:t xml:space="preserve">o kietėjimo produktą galima išmesti su buitinėmis ar komercinėmis atliekomis. </w:t>
            </w:r>
          </w:p>
          <w:p w:rsidR="00925C02" w:rsidRPr="00925C02" w:rsidRDefault="00925C02" w:rsidP="00925C02">
            <w:pPr>
              <w:pStyle w:val="BodyTextIndent"/>
              <w:ind w:left="0"/>
              <w:jc w:val="both"/>
              <w:rPr>
                <w:b w:val="0"/>
                <w:sz w:val="20"/>
                <w:szCs w:val="20"/>
                <w:lang w:val="lt-LT"/>
              </w:rPr>
            </w:pPr>
            <w:r w:rsidRPr="004457EB">
              <w:rPr>
                <w:b w:val="0"/>
                <w:sz w:val="20"/>
                <w:szCs w:val="20"/>
                <w:lang w:val="lt-LT"/>
              </w:rPr>
              <w:t xml:space="preserve">Mišinio atliekos </w:t>
            </w:r>
            <w:r>
              <w:rPr>
                <w:b w:val="0"/>
                <w:sz w:val="20"/>
                <w:szCs w:val="20"/>
                <w:lang w:val="lt-LT"/>
              </w:rPr>
              <w:t>turi būti tvarkomos</w:t>
            </w:r>
            <w:r w:rsidRPr="00925C02">
              <w:rPr>
                <w:b w:val="0"/>
                <w:sz w:val="20"/>
                <w:szCs w:val="20"/>
                <w:lang w:val="lt-LT"/>
              </w:rPr>
              <w:t xml:space="preserve"> kaip specialios atliekos.</w:t>
            </w:r>
          </w:p>
          <w:p w:rsidR="00925C02" w:rsidRPr="00925C02" w:rsidRDefault="00925C02" w:rsidP="00925C02">
            <w:pPr>
              <w:pStyle w:val="BodyTextIndent"/>
              <w:ind w:left="0"/>
              <w:jc w:val="both"/>
              <w:rPr>
                <w:b w:val="0"/>
                <w:sz w:val="20"/>
                <w:szCs w:val="20"/>
                <w:lang w:val="lt-LT"/>
              </w:rPr>
            </w:pPr>
            <w:r w:rsidRPr="00925C02">
              <w:rPr>
                <w:b w:val="0"/>
                <w:sz w:val="20"/>
                <w:szCs w:val="20"/>
                <w:lang w:val="lt-LT"/>
              </w:rPr>
              <w:t>Atliekų kodo numeris: 08 04 10</w:t>
            </w:r>
          </w:p>
          <w:p w:rsidR="00925C02" w:rsidRDefault="00925C02" w:rsidP="00925C02">
            <w:pPr>
              <w:pStyle w:val="BodyTextIndent"/>
              <w:ind w:left="0"/>
              <w:jc w:val="both"/>
              <w:rPr>
                <w:b w:val="0"/>
                <w:sz w:val="20"/>
                <w:szCs w:val="20"/>
                <w:lang w:val="lt-LT"/>
              </w:rPr>
            </w:pPr>
            <w:r w:rsidRPr="00925C02">
              <w:rPr>
                <w:b w:val="0"/>
                <w:sz w:val="20"/>
                <w:szCs w:val="20"/>
                <w:lang w:val="lt-LT"/>
              </w:rPr>
              <w:t xml:space="preserve">Pakuotės šalinimas: </w:t>
            </w:r>
          </w:p>
          <w:p w:rsidR="00925C02" w:rsidRPr="00925C02" w:rsidRDefault="00925C02" w:rsidP="00925C02">
            <w:pPr>
              <w:pStyle w:val="BodyTextIndent"/>
              <w:ind w:left="0"/>
              <w:jc w:val="both"/>
              <w:rPr>
                <w:b w:val="0"/>
                <w:sz w:val="20"/>
                <w:szCs w:val="20"/>
                <w:lang w:val="lt-LT"/>
              </w:rPr>
            </w:pPr>
            <w:r w:rsidRPr="00925C02">
              <w:rPr>
                <w:b w:val="0"/>
                <w:sz w:val="20"/>
                <w:szCs w:val="20"/>
                <w:lang w:val="lt-LT"/>
              </w:rPr>
              <w:t>Tuščią (švarią) talpyklą galima išmesti (kategorija: komercinės atliekos, komunalinės atliekos)</w:t>
            </w:r>
          </w:p>
          <w:p w:rsidR="00F0652D" w:rsidRPr="00925C02" w:rsidRDefault="00781065" w:rsidP="00925C02">
            <w:pPr>
              <w:pStyle w:val="BodyTextIndent"/>
              <w:ind w:left="0"/>
              <w:jc w:val="both"/>
              <w:rPr>
                <w:b w:val="0"/>
                <w:sz w:val="20"/>
                <w:szCs w:val="20"/>
                <w:lang w:val="lt-LT"/>
              </w:rPr>
            </w:pPr>
            <w:r w:rsidRPr="004457EB">
              <w:rPr>
                <w:b w:val="0"/>
                <w:sz w:val="20"/>
                <w:szCs w:val="20"/>
                <w:lang w:val="lt-LT"/>
              </w:rPr>
              <w:lastRenderedPageBreak/>
              <w:t xml:space="preserve">Dėl papildomos informacijos kreiptis į </w:t>
            </w:r>
            <w:r w:rsidRPr="004457EB">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521B4" w:rsidRDefault="0029182C" w:rsidP="00A858A3">
            <w:pPr>
              <w:pStyle w:val="BodyTextIndent"/>
              <w:ind w:left="0" w:right="180"/>
              <w:rPr>
                <w:sz w:val="22"/>
                <w:szCs w:val="22"/>
                <w:lang w:val="lt-LT"/>
              </w:rPr>
            </w:pPr>
            <w:r w:rsidRPr="00E521B4">
              <w:rPr>
                <w:sz w:val="22"/>
                <w:szCs w:val="22"/>
                <w:lang w:val="lt-LT"/>
              </w:rPr>
              <w:t>14. INFORMACIJA APIE GABENIMĄ</w:t>
            </w:r>
          </w:p>
        </w:tc>
      </w:tr>
    </w:tbl>
    <w:p w:rsidR="00781065" w:rsidRDefault="00781065" w:rsidP="00607AF3">
      <w:pPr>
        <w:ind w:right="180"/>
        <w:rPr>
          <w:bCs/>
          <w:sz w:val="20"/>
          <w:szCs w:val="28"/>
          <w:lang w:val="lt-LT"/>
        </w:rPr>
      </w:pPr>
      <w:r w:rsidRPr="00781065">
        <w:rPr>
          <w:bCs/>
          <w:sz w:val="20"/>
          <w:szCs w:val="28"/>
          <w:lang w:val="lt-LT"/>
        </w:rPr>
        <w:t xml:space="preserve">Transportavimo klasė: </w:t>
      </w:r>
    </w:p>
    <w:p w:rsidR="00372BD8" w:rsidRDefault="00781065" w:rsidP="00607AF3">
      <w:pPr>
        <w:ind w:right="180"/>
        <w:rPr>
          <w:bCs/>
          <w:sz w:val="20"/>
          <w:szCs w:val="28"/>
          <w:lang w:val="lt-LT"/>
        </w:rPr>
      </w:pPr>
      <w:r>
        <w:rPr>
          <w:bCs/>
          <w:sz w:val="20"/>
          <w:szCs w:val="28"/>
          <w:lang w:val="lt-LT"/>
        </w:rPr>
        <w:t>š</w:t>
      </w:r>
      <w:r w:rsidRPr="00781065">
        <w:rPr>
          <w:bCs/>
          <w:sz w:val="20"/>
          <w:szCs w:val="28"/>
          <w:lang w:val="lt-LT"/>
        </w:rPr>
        <w:t>iam produktui transportuoti neprivaloma</w:t>
      </w:r>
    </w:p>
    <w:p w:rsidR="00781065" w:rsidRPr="003654A7" w:rsidRDefault="00781065" w:rsidP="00607AF3">
      <w:pPr>
        <w:ind w:right="18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521B4" w:rsidRDefault="0029182C" w:rsidP="00A858A3">
            <w:pPr>
              <w:pStyle w:val="BodyTextIndent"/>
              <w:ind w:left="0" w:right="180"/>
              <w:rPr>
                <w:bCs w:val="0"/>
                <w:sz w:val="22"/>
                <w:szCs w:val="22"/>
                <w:lang w:val="lt-LT"/>
              </w:rPr>
            </w:pPr>
            <w:r w:rsidRPr="00E521B4">
              <w:rPr>
                <w:bCs w:val="0"/>
                <w:sz w:val="22"/>
                <w:szCs w:val="22"/>
                <w:lang w:val="lt-LT"/>
              </w:rPr>
              <w:t>15. INFORMACIJA APIE REGLAMENTAVIMĄ</w:t>
            </w:r>
          </w:p>
        </w:tc>
      </w:tr>
    </w:tbl>
    <w:p w:rsidR="0029182C" w:rsidRPr="00F66AB2" w:rsidRDefault="0029182C" w:rsidP="0029182C">
      <w:pPr>
        <w:pStyle w:val="Title"/>
        <w:jc w:val="left"/>
        <w:rPr>
          <w:sz w:val="24"/>
        </w:rPr>
      </w:pPr>
    </w:p>
    <w:p w:rsidR="00781065" w:rsidRPr="00781065" w:rsidRDefault="00781065" w:rsidP="00781065">
      <w:pPr>
        <w:rPr>
          <w:b/>
          <w:bCs/>
          <w:sz w:val="20"/>
          <w:szCs w:val="20"/>
          <w:lang w:val="lt-LT"/>
        </w:rPr>
      </w:pPr>
      <w:r w:rsidRPr="00781065">
        <w:rPr>
          <w:b/>
          <w:bCs/>
          <w:sz w:val="20"/>
          <w:szCs w:val="20"/>
          <w:lang w:val="lt-LT"/>
        </w:rPr>
        <w:t>15.1. Medžiagai ar mišiniui taikomi saugos, sveikatos ir aplinkos teisės aktai</w:t>
      </w:r>
    </w:p>
    <w:p w:rsidR="00781065" w:rsidRPr="00781065" w:rsidRDefault="00781065" w:rsidP="00781065">
      <w:pPr>
        <w:rPr>
          <w:bCs/>
          <w:sz w:val="20"/>
          <w:szCs w:val="20"/>
          <w:lang w:val="lt-LT"/>
        </w:rPr>
      </w:pPr>
      <w:r w:rsidRPr="00781065">
        <w:rPr>
          <w:bCs/>
          <w:sz w:val="20"/>
          <w:szCs w:val="20"/>
          <w:lang w:val="lt-LT"/>
        </w:rPr>
        <w:t>Specialūs reglamentai: Netaikoma.</w:t>
      </w:r>
    </w:p>
    <w:p w:rsidR="00781065" w:rsidRPr="00781065" w:rsidRDefault="00781065" w:rsidP="00781065">
      <w:pPr>
        <w:rPr>
          <w:b/>
          <w:bCs/>
          <w:sz w:val="20"/>
          <w:szCs w:val="20"/>
          <w:lang w:val="lt-LT"/>
        </w:rPr>
      </w:pPr>
      <w:r w:rsidRPr="00781065">
        <w:rPr>
          <w:b/>
          <w:bCs/>
          <w:sz w:val="20"/>
          <w:szCs w:val="20"/>
          <w:lang w:val="lt-LT"/>
        </w:rPr>
        <w:t>15.2. Cheminės saugos vertinimas</w:t>
      </w:r>
    </w:p>
    <w:p w:rsidR="00781065" w:rsidRPr="00781065" w:rsidRDefault="00781065" w:rsidP="00781065">
      <w:pPr>
        <w:rPr>
          <w:bCs/>
          <w:sz w:val="20"/>
          <w:szCs w:val="20"/>
          <w:lang w:val="lt-LT"/>
        </w:rPr>
      </w:pPr>
      <w:r w:rsidRPr="00781065">
        <w:rPr>
          <w:bCs/>
          <w:sz w:val="20"/>
          <w:szCs w:val="20"/>
          <w:lang w:val="lt-LT"/>
        </w:rPr>
        <w:t>Cheminės saugos vertinimas: cheminės medžiagos ar mišinio cheminės saugos vertinimas nebuvo atliktas</w:t>
      </w:r>
    </w:p>
    <w:p w:rsidR="00607AF3" w:rsidRPr="00781065" w:rsidRDefault="00781065" w:rsidP="00781065">
      <w:pPr>
        <w:rPr>
          <w:sz w:val="20"/>
          <w:lang w:val="lt-LT"/>
        </w:rPr>
      </w:pPr>
      <w:r w:rsidRPr="00781065">
        <w:rPr>
          <w:bCs/>
          <w:sz w:val="20"/>
          <w:szCs w:val="20"/>
          <w:lang w:val="lt-LT"/>
        </w:rPr>
        <w:t>tiekėjo.</w:t>
      </w:r>
    </w:p>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E521B4" w:rsidRDefault="003D7BA0" w:rsidP="00A858A3">
            <w:pPr>
              <w:pStyle w:val="BodyTextIndent"/>
              <w:ind w:left="0" w:right="180" w:firstLine="180"/>
              <w:rPr>
                <w:bCs w:val="0"/>
                <w:sz w:val="22"/>
                <w:szCs w:val="22"/>
                <w:lang w:val="lt-LT"/>
              </w:rPr>
            </w:pPr>
            <w:r w:rsidRPr="00E521B4">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Default="00024F1A" w:rsidP="00024F1A">
      <w:pPr>
        <w:autoSpaceDE w:val="0"/>
        <w:autoSpaceDN w:val="0"/>
        <w:adjustRightInd w:val="0"/>
        <w:rPr>
          <w:sz w:val="20"/>
          <w:szCs w:val="20"/>
          <w:lang w:eastAsia="lt-LT"/>
        </w:rPr>
      </w:pPr>
    </w:p>
    <w:p w:rsidR="00D77AAE" w:rsidRDefault="00D77AAE" w:rsidP="00D77AAE">
      <w:pPr>
        <w:autoSpaceDE w:val="0"/>
        <w:autoSpaceDN w:val="0"/>
        <w:adjustRightInd w:val="0"/>
        <w:rPr>
          <w:bCs/>
          <w:sz w:val="20"/>
          <w:lang w:val="lt-LT"/>
        </w:rPr>
      </w:pPr>
      <w:r w:rsidRPr="005A7533">
        <w:rPr>
          <w:bCs/>
          <w:sz w:val="20"/>
          <w:lang w:val="lt-LT"/>
        </w:rPr>
        <w:t xml:space="preserve">Pavojingumo klasės ir kategorijos </w:t>
      </w:r>
      <w:r w:rsidR="00B83F61">
        <w:rPr>
          <w:bCs/>
          <w:sz w:val="20"/>
          <w:lang w:val="lt-LT"/>
        </w:rPr>
        <w:t xml:space="preserve">               </w:t>
      </w:r>
      <w:r w:rsidR="007C11D5">
        <w:rPr>
          <w:bCs/>
          <w:sz w:val="20"/>
          <w:lang w:val="lt-LT"/>
        </w:rPr>
        <w:t xml:space="preserve"> Flam Liq. 3, </w:t>
      </w:r>
      <w:r w:rsidR="007C11D5">
        <w:rPr>
          <w:sz w:val="20"/>
          <w:szCs w:val="20"/>
        </w:rPr>
        <w:t>, Degieji skys</w:t>
      </w:r>
      <w:r w:rsidR="007C11D5">
        <w:rPr>
          <w:sz w:val="20"/>
          <w:szCs w:val="20"/>
          <w:lang w:val="lt-LT"/>
        </w:rPr>
        <w:t>čiai</w:t>
      </w:r>
      <w:r w:rsidR="007C11D5">
        <w:rPr>
          <w:sz w:val="20"/>
          <w:szCs w:val="20"/>
        </w:rPr>
        <w:t xml:space="preserve"> 2</w:t>
      </w:r>
      <w:r w:rsidR="007C11D5" w:rsidRPr="00185858">
        <w:rPr>
          <w:sz w:val="20"/>
          <w:szCs w:val="20"/>
        </w:rPr>
        <w:t xml:space="preserve"> pavojaus kategorija</w:t>
      </w:r>
    </w:p>
    <w:p w:rsidR="00D77AAE" w:rsidRPr="00757F65" w:rsidRDefault="00D77AAE" w:rsidP="00D77AAE">
      <w:pPr>
        <w:autoSpaceDE w:val="0"/>
        <w:autoSpaceDN w:val="0"/>
        <w:adjustRightInd w:val="0"/>
        <w:rPr>
          <w:sz w:val="20"/>
          <w:szCs w:val="20"/>
          <w:lang w:eastAsia="lt-LT"/>
        </w:rPr>
      </w:pPr>
      <w:r w:rsidRPr="005A7533">
        <w:rPr>
          <w:bCs/>
          <w:sz w:val="20"/>
          <w:lang w:val="lt-LT"/>
        </w:rPr>
        <w:t>kodas</w:t>
      </w:r>
      <w:r>
        <w:rPr>
          <w:bCs/>
          <w:sz w:val="20"/>
          <w:lang w:val="lt-LT"/>
        </w:rPr>
        <w:t xml:space="preserve">                                        </w:t>
      </w:r>
      <w:r w:rsidR="00B83F61">
        <w:rPr>
          <w:bCs/>
          <w:sz w:val="20"/>
          <w:lang w:val="lt-LT"/>
        </w:rPr>
        <w:t xml:space="preserve">                      </w:t>
      </w:r>
      <w:r w:rsidRPr="00B17813">
        <w:rPr>
          <w:sz w:val="20"/>
          <w:szCs w:val="20"/>
          <w:lang w:val="en-US"/>
        </w:rPr>
        <w:t>Flam. Liq. 2</w:t>
      </w:r>
      <w:r>
        <w:rPr>
          <w:sz w:val="20"/>
          <w:szCs w:val="20"/>
        </w:rPr>
        <w:t>, Degieji skys</w:t>
      </w:r>
      <w:r>
        <w:rPr>
          <w:sz w:val="20"/>
          <w:szCs w:val="20"/>
          <w:lang w:val="lt-LT"/>
        </w:rPr>
        <w:t>čiai</w:t>
      </w:r>
      <w:r>
        <w:rPr>
          <w:sz w:val="20"/>
          <w:szCs w:val="20"/>
        </w:rPr>
        <w:t xml:space="preserve"> 2</w:t>
      </w:r>
      <w:r w:rsidRPr="00185858">
        <w:rPr>
          <w:sz w:val="20"/>
          <w:szCs w:val="20"/>
        </w:rPr>
        <w:t xml:space="preserve"> pavojaus kategorija</w:t>
      </w:r>
      <w:r w:rsidRPr="00185858">
        <w:rPr>
          <w:sz w:val="20"/>
          <w:szCs w:val="20"/>
          <w:lang w:eastAsia="lt-LT"/>
        </w:rPr>
        <w:t xml:space="preserve"> </w:t>
      </w:r>
    </w:p>
    <w:p w:rsidR="00B83F61" w:rsidRPr="00185858" w:rsidRDefault="00D77AAE" w:rsidP="00B83F61">
      <w:pPr>
        <w:autoSpaceDE w:val="0"/>
        <w:autoSpaceDN w:val="0"/>
        <w:adjustRightInd w:val="0"/>
        <w:rPr>
          <w:sz w:val="20"/>
          <w:szCs w:val="20"/>
          <w:lang w:eastAsia="lt-LT"/>
        </w:rPr>
      </w:pPr>
      <w:r w:rsidRPr="005A7533">
        <w:rPr>
          <w:b/>
          <w:bCs/>
          <w:sz w:val="20"/>
          <w:lang w:val="lt-LT"/>
        </w:rPr>
        <w:t xml:space="preserve">(pagal reglamentą </w:t>
      </w:r>
      <w:r w:rsidR="00B83F61">
        <w:rPr>
          <w:b/>
          <w:bCs/>
          <w:sz w:val="20"/>
          <w:lang w:val="lt-LT"/>
        </w:rPr>
        <w:t xml:space="preserve">                                       </w:t>
      </w:r>
      <w:r w:rsidR="00B83F61" w:rsidRPr="00185858">
        <w:rPr>
          <w:sz w:val="20"/>
          <w:szCs w:val="20"/>
          <w:lang w:eastAsia="lt-LT"/>
        </w:rPr>
        <w:t xml:space="preserve">Acute Tox. 3 </w:t>
      </w:r>
      <w:r w:rsidR="00B83F61">
        <w:rPr>
          <w:sz w:val="20"/>
          <w:szCs w:val="20"/>
        </w:rPr>
        <w:t>Ūmus toksiškumas pra</w:t>
      </w:r>
      <w:r w:rsidR="00B83F61" w:rsidRPr="00185858">
        <w:rPr>
          <w:sz w:val="20"/>
          <w:szCs w:val="20"/>
        </w:rPr>
        <w:t>rijus, 3 pavojaus kategorija</w:t>
      </w:r>
      <w:r w:rsidR="00B83F61" w:rsidRPr="00185858">
        <w:rPr>
          <w:sz w:val="20"/>
          <w:szCs w:val="20"/>
          <w:lang w:eastAsia="lt-LT"/>
        </w:rPr>
        <w:t xml:space="preserve"> </w:t>
      </w:r>
    </w:p>
    <w:p w:rsidR="00B83F61" w:rsidRPr="004A2EA2" w:rsidRDefault="00512B10" w:rsidP="00B83F61">
      <w:pPr>
        <w:pStyle w:val="BodyTextIndent"/>
        <w:ind w:left="0"/>
        <w:rPr>
          <w:b w:val="0"/>
          <w:sz w:val="20"/>
          <w:szCs w:val="20"/>
          <w:lang w:val="lt-LT"/>
        </w:rPr>
      </w:pPr>
      <w:r w:rsidRPr="00512B10">
        <w:rPr>
          <w:sz w:val="20"/>
          <w:szCs w:val="20"/>
          <w:lang w:val="lt-LT" w:eastAsia="lt-LT"/>
        </w:rPr>
        <w:t>Nr. 1272/2008</w:t>
      </w:r>
      <w:r w:rsidR="00B83F61">
        <w:rPr>
          <w:b w:val="0"/>
          <w:sz w:val="20"/>
          <w:szCs w:val="20"/>
          <w:lang w:val="lt-LT" w:eastAsia="lt-LT"/>
        </w:rPr>
        <w:t xml:space="preserve">                                                </w:t>
      </w:r>
      <w:r w:rsidR="00B83F61" w:rsidRPr="004A2EA2">
        <w:rPr>
          <w:b w:val="0"/>
          <w:sz w:val="20"/>
          <w:szCs w:val="20"/>
          <w:lang w:val="lt-LT" w:eastAsia="lt-LT"/>
        </w:rPr>
        <w:t>Acute Tox. 3</w:t>
      </w:r>
      <w:r w:rsidR="00B83F61" w:rsidRPr="004A2EA2">
        <w:rPr>
          <w:b w:val="0"/>
          <w:sz w:val="20"/>
          <w:szCs w:val="20"/>
          <w:lang w:val="lt-LT"/>
        </w:rPr>
        <w:t xml:space="preserve"> Ūmus toksiškumas įkvėpus, 3 pavojaus kategorija</w:t>
      </w:r>
    </w:p>
    <w:p w:rsidR="00B83F61" w:rsidRPr="004A2EA2" w:rsidRDefault="00B83F61" w:rsidP="00B83F61">
      <w:pPr>
        <w:pStyle w:val="BodyTextIndent"/>
        <w:ind w:left="0"/>
        <w:rPr>
          <w:b w:val="0"/>
          <w:sz w:val="20"/>
          <w:szCs w:val="20"/>
          <w:lang w:val="lt-LT"/>
        </w:rPr>
      </w:pPr>
      <w:r>
        <w:rPr>
          <w:b w:val="0"/>
          <w:sz w:val="20"/>
          <w:szCs w:val="20"/>
          <w:lang w:val="lt-LT" w:eastAsia="lt-LT"/>
        </w:rPr>
        <w:t xml:space="preserve">                                                                       </w:t>
      </w:r>
      <w:r w:rsidRPr="004A2EA2">
        <w:rPr>
          <w:b w:val="0"/>
          <w:sz w:val="20"/>
          <w:szCs w:val="20"/>
          <w:lang w:val="lt-LT" w:eastAsia="lt-LT"/>
        </w:rPr>
        <w:t xml:space="preserve">Acute Tox. 3 </w:t>
      </w:r>
      <w:r w:rsidRPr="004A2EA2">
        <w:rPr>
          <w:b w:val="0"/>
          <w:sz w:val="20"/>
          <w:szCs w:val="20"/>
          <w:lang w:val="lt-LT"/>
        </w:rPr>
        <w:t>Ūmus toksiškumas susilietus su oda, 3 pavojaus kategorija</w:t>
      </w:r>
    </w:p>
    <w:p w:rsidR="00B83F61" w:rsidRPr="00185858" w:rsidRDefault="00D77AAE" w:rsidP="00B83F61">
      <w:pPr>
        <w:autoSpaceDE w:val="0"/>
        <w:autoSpaceDN w:val="0"/>
        <w:adjustRightInd w:val="0"/>
        <w:rPr>
          <w:sz w:val="20"/>
          <w:szCs w:val="20"/>
          <w:lang w:eastAsia="lt-LT"/>
        </w:rPr>
      </w:pPr>
      <w:r w:rsidRPr="005A7533">
        <w:rPr>
          <w:b/>
          <w:bCs/>
          <w:sz w:val="20"/>
          <w:lang w:val="lt-LT"/>
        </w:rPr>
        <w:t xml:space="preserve"> </w:t>
      </w:r>
      <w:r>
        <w:rPr>
          <w:b/>
          <w:bCs/>
          <w:sz w:val="20"/>
          <w:lang w:val="lt-LT"/>
        </w:rPr>
        <w:t xml:space="preserve">                                                </w:t>
      </w:r>
      <w:r w:rsidR="00B83F61">
        <w:rPr>
          <w:b/>
          <w:bCs/>
          <w:sz w:val="20"/>
          <w:lang w:val="lt-LT"/>
        </w:rPr>
        <w:t xml:space="preserve">                      </w:t>
      </w:r>
      <w:r w:rsidR="00B83F61" w:rsidRPr="00185858">
        <w:rPr>
          <w:sz w:val="20"/>
          <w:szCs w:val="20"/>
          <w:lang w:eastAsia="lt-LT"/>
        </w:rPr>
        <w:t xml:space="preserve">Acute Tox 4 </w:t>
      </w:r>
      <w:r w:rsidR="00B83F61" w:rsidRPr="00185858">
        <w:rPr>
          <w:sz w:val="20"/>
          <w:szCs w:val="20"/>
        </w:rPr>
        <w:t>Ūmus toksiškumas prarijus, 4 pavojaus kategorija</w:t>
      </w:r>
      <w:r w:rsidR="00B83F61" w:rsidRPr="00185858">
        <w:rPr>
          <w:sz w:val="20"/>
          <w:szCs w:val="20"/>
          <w:lang w:eastAsia="lt-LT"/>
        </w:rPr>
        <w:t xml:space="preserve"> </w:t>
      </w:r>
    </w:p>
    <w:p w:rsidR="00512B10" w:rsidRPr="00185858" w:rsidRDefault="00AD5109" w:rsidP="00512B10">
      <w:pPr>
        <w:autoSpaceDE w:val="0"/>
        <w:autoSpaceDN w:val="0"/>
        <w:adjustRightInd w:val="0"/>
        <w:rPr>
          <w:sz w:val="20"/>
          <w:szCs w:val="20"/>
          <w:lang w:eastAsia="lt-LT"/>
        </w:rPr>
      </w:pPr>
      <w:r>
        <w:rPr>
          <w:bCs/>
          <w:sz w:val="20"/>
          <w:szCs w:val="20"/>
        </w:rPr>
        <w:t xml:space="preserve">                                                                       Stot SE</w:t>
      </w:r>
      <w:r w:rsidR="00512B10">
        <w:rPr>
          <w:bCs/>
          <w:sz w:val="20"/>
          <w:szCs w:val="20"/>
        </w:rPr>
        <w:t>. 1</w:t>
      </w:r>
      <w:r>
        <w:rPr>
          <w:bCs/>
          <w:sz w:val="20"/>
          <w:szCs w:val="20"/>
        </w:rPr>
        <w:t xml:space="preserve"> Toksiška organams </w:t>
      </w:r>
      <w:r w:rsidR="00512B10">
        <w:rPr>
          <w:bCs/>
          <w:sz w:val="20"/>
          <w:szCs w:val="20"/>
        </w:rPr>
        <w:t xml:space="preserve">1 </w:t>
      </w:r>
      <w:r w:rsidR="00512B10" w:rsidRPr="00185858">
        <w:rPr>
          <w:sz w:val="20"/>
          <w:szCs w:val="20"/>
        </w:rPr>
        <w:t>pavojaus kategorija</w:t>
      </w:r>
      <w:r w:rsidR="00512B10" w:rsidRPr="00185858">
        <w:rPr>
          <w:sz w:val="20"/>
          <w:szCs w:val="20"/>
          <w:lang w:eastAsia="lt-LT"/>
        </w:rPr>
        <w:t xml:space="preserve"> </w:t>
      </w:r>
    </w:p>
    <w:p w:rsidR="00D77AAE" w:rsidRPr="00512B10" w:rsidRDefault="00D77AAE" w:rsidP="00D77AAE">
      <w:pPr>
        <w:autoSpaceDE w:val="0"/>
        <w:autoSpaceDN w:val="0"/>
        <w:adjustRightInd w:val="0"/>
        <w:rPr>
          <w:bCs/>
          <w:sz w:val="20"/>
          <w:szCs w:val="20"/>
        </w:rPr>
      </w:pPr>
    </w:p>
    <w:p w:rsidR="00D77AAE" w:rsidRDefault="00D77AAE" w:rsidP="00D77AAE">
      <w:pPr>
        <w:autoSpaceDE w:val="0"/>
        <w:autoSpaceDN w:val="0"/>
        <w:adjustRightInd w:val="0"/>
        <w:rPr>
          <w:sz w:val="20"/>
          <w:szCs w:val="20"/>
          <w:lang w:eastAsia="lt-LT"/>
        </w:rPr>
      </w:pPr>
      <w:r>
        <w:rPr>
          <w:b/>
          <w:bCs/>
          <w:sz w:val="20"/>
          <w:lang w:val="lt-LT"/>
        </w:rPr>
        <w:t xml:space="preserve">                                                       </w:t>
      </w:r>
    </w:p>
    <w:p w:rsidR="00D77AAE" w:rsidRDefault="00D77AAE" w:rsidP="00D77AAE">
      <w:pPr>
        <w:autoSpaceDE w:val="0"/>
        <w:autoSpaceDN w:val="0"/>
        <w:adjustRightInd w:val="0"/>
        <w:rPr>
          <w:sz w:val="20"/>
          <w:szCs w:val="20"/>
          <w:lang w:eastAsia="lt-LT"/>
        </w:rPr>
      </w:pPr>
    </w:p>
    <w:p w:rsidR="00D77AAE" w:rsidRPr="00B61F94" w:rsidRDefault="00D77AAE" w:rsidP="00D77AAE">
      <w:pPr>
        <w:autoSpaceDE w:val="0"/>
        <w:autoSpaceDN w:val="0"/>
        <w:adjustRightInd w:val="0"/>
        <w:rPr>
          <w:sz w:val="20"/>
          <w:szCs w:val="20"/>
          <w:lang w:val="lt-LT"/>
        </w:rPr>
      </w:pPr>
      <w:r w:rsidRPr="005A7533">
        <w:rPr>
          <w:bCs/>
          <w:sz w:val="20"/>
          <w:lang w:val="lt-LT"/>
        </w:rPr>
        <w:t>Pavojingumo frazės</w:t>
      </w:r>
      <w:r>
        <w:rPr>
          <w:bCs/>
          <w:sz w:val="20"/>
          <w:lang w:val="lt-LT"/>
        </w:rPr>
        <w:t xml:space="preserve">                 </w:t>
      </w:r>
      <w:r w:rsidR="00B83F61">
        <w:rPr>
          <w:bCs/>
          <w:sz w:val="20"/>
          <w:lang w:val="lt-LT"/>
        </w:rPr>
        <w:t xml:space="preserve">                       </w:t>
      </w:r>
      <w:r w:rsidR="007C11D5">
        <w:rPr>
          <w:bCs/>
          <w:sz w:val="20"/>
          <w:lang w:val="lt-LT"/>
        </w:rPr>
        <w:t>H226 Degus skystis ir garai</w:t>
      </w:r>
    </w:p>
    <w:p w:rsidR="00B83F61" w:rsidRDefault="00D77AAE" w:rsidP="00D77AAE">
      <w:pPr>
        <w:autoSpaceDE w:val="0"/>
        <w:autoSpaceDN w:val="0"/>
        <w:adjustRightInd w:val="0"/>
        <w:rPr>
          <w:b/>
          <w:sz w:val="20"/>
          <w:lang w:val="lt-LT"/>
        </w:rPr>
      </w:pPr>
      <w:r w:rsidRPr="005A7533">
        <w:rPr>
          <w:b/>
          <w:sz w:val="20"/>
          <w:lang w:val="lt-LT"/>
        </w:rPr>
        <w:t>(pagal reglamentą Nr. 1272/2008 )</w:t>
      </w:r>
      <w:r>
        <w:rPr>
          <w:b/>
          <w:sz w:val="20"/>
          <w:lang w:val="lt-LT"/>
        </w:rPr>
        <w:t xml:space="preserve">   </w:t>
      </w:r>
      <w:r w:rsidR="00B61F94">
        <w:rPr>
          <w:b/>
          <w:sz w:val="20"/>
          <w:lang w:val="lt-LT"/>
        </w:rPr>
        <w:t xml:space="preserve">          </w:t>
      </w:r>
      <w:r w:rsidR="00B83F61">
        <w:rPr>
          <w:b/>
          <w:sz w:val="20"/>
          <w:lang w:val="lt-LT"/>
        </w:rPr>
        <w:t xml:space="preserve"> </w:t>
      </w:r>
      <w:r w:rsidR="008E5B1E">
        <w:rPr>
          <w:sz w:val="20"/>
          <w:szCs w:val="20"/>
        </w:rPr>
        <w:t>H225 Labai degu</w:t>
      </w:r>
      <w:r w:rsidR="00B61F94" w:rsidRPr="00B61F94">
        <w:rPr>
          <w:sz w:val="20"/>
          <w:szCs w:val="20"/>
        </w:rPr>
        <w:t>s skystis ir garai</w:t>
      </w:r>
      <w:r w:rsidR="00B61F94">
        <w:t xml:space="preserve"> </w:t>
      </w:r>
      <w:r>
        <w:rPr>
          <w:b/>
          <w:sz w:val="20"/>
          <w:lang w:val="lt-LT"/>
        </w:rPr>
        <w:t xml:space="preserve"> </w:t>
      </w:r>
    </w:p>
    <w:p w:rsidR="00B83F61" w:rsidRPr="00E13866" w:rsidRDefault="00B83F61" w:rsidP="00B83F61">
      <w:pPr>
        <w:autoSpaceDE w:val="0"/>
        <w:autoSpaceDN w:val="0"/>
        <w:adjustRightInd w:val="0"/>
        <w:rPr>
          <w:sz w:val="20"/>
          <w:szCs w:val="20"/>
          <w:lang w:val="lt-LT" w:eastAsia="lt-LT"/>
        </w:rPr>
      </w:pPr>
      <w:r>
        <w:rPr>
          <w:b/>
          <w:sz w:val="20"/>
          <w:lang w:val="lt-LT"/>
        </w:rPr>
        <w:t xml:space="preserve">                                                                        </w:t>
      </w:r>
      <w:r>
        <w:rPr>
          <w:sz w:val="20"/>
          <w:szCs w:val="20"/>
          <w:lang w:eastAsia="lt-LT"/>
        </w:rPr>
        <w:t>H331 Toksi</w:t>
      </w:r>
      <w:r>
        <w:rPr>
          <w:sz w:val="20"/>
          <w:szCs w:val="20"/>
          <w:lang w:val="lt-LT" w:eastAsia="lt-LT"/>
        </w:rPr>
        <w:t>ška įkvėpus</w:t>
      </w:r>
    </w:p>
    <w:p w:rsidR="00B83F61" w:rsidRPr="00A87A93" w:rsidRDefault="00B83F61" w:rsidP="00B83F61">
      <w:pPr>
        <w:autoSpaceDE w:val="0"/>
        <w:autoSpaceDN w:val="0"/>
        <w:adjustRightInd w:val="0"/>
        <w:rPr>
          <w:sz w:val="20"/>
          <w:szCs w:val="20"/>
          <w:lang w:eastAsia="lt-LT"/>
        </w:rPr>
      </w:pPr>
      <w:r>
        <w:rPr>
          <w:b/>
          <w:sz w:val="20"/>
          <w:lang w:val="lt-LT"/>
        </w:rPr>
        <w:t xml:space="preserve">                                                                        </w:t>
      </w:r>
      <w:r w:rsidRPr="00A87A93">
        <w:rPr>
          <w:sz w:val="20"/>
          <w:szCs w:val="20"/>
          <w:lang w:eastAsia="lt-LT"/>
        </w:rPr>
        <w:t>H311 Toksiška susilietus su oda</w:t>
      </w:r>
    </w:p>
    <w:p w:rsidR="00B83F61" w:rsidRDefault="00B83F61" w:rsidP="00B83F61">
      <w:pPr>
        <w:autoSpaceDE w:val="0"/>
        <w:autoSpaceDN w:val="0"/>
        <w:adjustRightInd w:val="0"/>
        <w:rPr>
          <w:sz w:val="20"/>
          <w:szCs w:val="20"/>
          <w:lang w:eastAsia="lt-LT"/>
        </w:rPr>
      </w:pPr>
      <w:r>
        <w:rPr>
          <w:b/>
          <w:sz w:val="20"/>
        </w:rPr>
        <w:t xml:space="preserve">                                                                        </w:t>
      </w:r>
      <w:r w:rsidRPr="00A87A93">
        <w:rPr>
          <w:sz w:val="20"/>
          <w:szCs w:val="20"/>
          <w:lang w:eastAsia="lt-LT"/>
        </w:rPr>
        <w:t>H301 Toksiška prarijus</w:t>
      </w:r>
    </w:p>
    <w:p w:rsidR="00B83F61" w:rsidRDefault="00B83F61" w:rsidP="00B83F61">
      <w:pPr>
        <w:autoSpaceDE w:val="0"/>
        <w:autoSpaceDN w:val="0"/>
        <w:adjustRightInd w:val="0"/>
        <w:rPr>
          <w:sz w:val="20"/>
          <w:szCs w:val="20"/>
          <w:lang w:eastAsia="lt-LT"/>
        </w:rPr>
      </w:pPr>
      <w:r>
        <w:rPr>
          <w:sz w:val="20"/>
          <w:szCs w:val="20"/>
          <w:lang w:eastAsia="lt-LT"/>
        </w:rPr>
        <w:t xml:space="preserve">                                                                        H332 Kenksminga įkvėpus</w:t>
      </w:r>
    </w:p>
    <w:p w:rsidR="00B83F61" w:rsidRPr="00DF166F" w:rsidRDefault="00B83F61" w:rsidP="00B83F61">
      <w:pPr>
        <w:autoSpaceDE w:val="0"/>
        <w:autoSpaceDN w:val="0"/>
        <w:adjustRightInd w:val="0"/>
        <w:rPr>
          <w:sz w:val="20"/>
          <w:szCs w:val="20"/>
          <w:lang w:eastAsia="lt-LT"/>
        </w:rPr>
      </w:pPr>
      <w:r>
        <w:rPr>
          <w:sz w:val="20"/>
          <w:szCs w:val="20"/>
          <w:lang w:eastAsia="lt-LT"/>
        </w:rPr>
        <w:t xml:space="preserve">                                                                        H370 Kenkia organams</w:t>
      </w:r>
    </w:p>
    <w:p w:rsidR="00D77AAE" w:rsidRDefault="00D77AAE" w:rsidP="00D77AAE">
      <w:pPr>
        <w:autoSpaceDE w:val="0"/>
        <w:autoSpaceDN w:val="0"/>
        <w:adjustRightInd w:val="0"/>
        <w:rPr>
          <w:sz w:val="20"/>
          <w:szCs w:val="20"/>
          <w:lang w:eastAsia="lt-LT"/>
        </w:rPr>
      </w:pPr>
      <w:r>
        <w:rPr>
          <w:b/>
          <w:sz w:val="20"/>
          <w:lang w:val="lt-LT"/>
        </w:rPr>
        <w:t xml:space="preserve">               </w:t>
      </w:r>
      <w:r>
        <w:rPr>
          <w:sz w:val="20"/>
          <w:szCs w:val="20"/>
          <w:lang w:eastAsia="lt-LT"/>
        </w:rPr>
        <w:t xml:space="preserve"> </w:t>
      </w:r>
    </w:p>
    <w:p w:rsidR="00B20809" w:rsidRPr="007C11D5" w:rsidRDefault="00B61F94" w:rsidP="003A2A73">
      <w:pPr>
        <w:pStyle w:val="BodyTextIndent"/>
        <w:tabs>
          <w:tab w:val="left" w:pos="0"/>
        </w:tabs>
        <w:ind w:left="0"/>
        <w:jc w:val="both"/>
        <w:rPr>
          <w:b w:val="0"/>
          <w:sz w:val="20"/>
          <w:szCs w:val="20"/>
          <w:lang w:val="en-US" w:eastAsia="lt-LT"/>
        </w:rPr>
      </w:pPr>
      <w:r>
        <w:rPr>
          <w:b w:val="0"/>
          <w:lang w:val="en-GB"/>
        </w:rPr>
        <w:t xml:space="preserve">                                                                 </w:t>
      </w:r>
    </w:p>
    <w:p w:rsidR="00B61F94" w:rsidRPr="00B61F94" w:rsidRDefault="00B61F94" w:rsidP="003A2A73">
      <w:pPr>
        <w:pStyle w:val="BodyTextIndent"/>
        <w:tabs>
          <w:tab w:val="left" w:pos="0"/>
        </w:tabs>
        <w:ind w:left="0"/>
        <w:jc w:val="both"/>
        <w:rPr>
          <w:b w:val="0"/>
          <w:lang w:val="en-US"/>
        </w:rPr>
      </w:pPr>
    </w:p>
    <w:p w:rsidR="00DF166F" w:rsidRDefault="004A4502" w:rsidP="00DF166F">
      <w:pPr>
        <w:pStyle w:val="BodyTextIndent"/>
        <w:ind w:left="0"/>
        <w:jc w:val="both"/>
        <w:rPr>
          <w:i/>
          <w:sz w:val="20"/>
        </w:rPr>
      </w:pPr>
      <w:r w:rsidRPr="0074752A">
        <w:rPr>
          <w:i/>
          <w:sz w:val="20"/>
        </w:rPr>
        <w:t xml:space="preserve">Saugos duomenų lapai parengti remiantis EUROPOS PARLAMENTO IR TARYBOS REGLAMENTO (EB) Nr. 1272/2008 (2008.12.16), EUROPOS KOMISIJOS REGLAMENTO (ES) Nr.2015/830 ir </w:t>
      </w:r>
      <w:r w:rsidRPr="0074752A">
        <w:rPr>
          <w:i/>
          <w:sz w:val="20"/>
          <w:szCs w:val="20"/>
        </w:rPr>
        <w:t>EUROPOS PARLAMENTO</w:t>
      </w:r>
      <w:r>
        <w:rPr>
          <w:i/>
          <w:sz w:val="20"/>
          <w:szCs w:val="20"/>
        </w:rPr>
        <w:t xml:space="preserve"> IR</w:t>
      </w:r>
      <w:r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DF166F">
        <w:rPr>
          <w:i/>
          <w:sz w:val="20"/>
          <w:lang w:val="en-US"/>
        </w:rPr>
        <w:t xml:space="preserve"> </w:t>
      </w:r>
      <w:r w:rsidR="00DF166F" w:rsidRPr="0093122C">
        <w:rPr>
          <w:i/>
          <w:sz w:val="20"/>
        </w:rPr>
        <w:t>Atnaujintas pagal Europos Komisijos reglamento (ES) 2015/830 reikalavimus</w:t>
      </w:r>
      <w:r w:rsidR="00DF166F">
        <w:rPr>
          <w:i/>
          <w:sz w:val="20"/>
        </w:rPr>
        <w:t>.</w:t>
      </w:r>
      <w:r w:rsidR="00DF166F" w:rsidRPr="0093122C">
        <w:rPr>
          <w:i/>
          <w:sz w:val="20"/>
        </w:rPr>
        <w:t xml:space="preserve">  </w:t>
      </w:r>
    </w:p>
    <w:p w:rsidR="004A4502" w:rsidRPr="00DF166F" w:rsidRDefault="004A4502" w:rsidP="004A4502">
      <w:pPr>
        <w:pStyle w:val="BodyTextIndent"/>
        <w:ind w:left="0"/>
        <w:jc w:val="both"/>
        <w:rPr>
          <w:i/>
          <w:sz w:val="20"/>
          <w:lang w:val="en-US"/>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BE0" w:rsidRDefault="00806BE0">
      <w:r>
        <w:separator/>
      </w:r>
    </w:p>
  </w:endnote>
  <w:endnote w:type="continuationSeparator" w:id="1">
    <w:p w:rsidR="00806BE0" w:rsidRDefault="00806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BE0" w:rsidRDefault="00806BE0">
      <w:r>
        <w:separator/>
      </w:r>
    </w:p>
  </w:footnote>
  <w:footnote w:type="continuationSeparator" w:id="1">
    <w:p w:rsidR="00806BE0" w:rsidRDefault="00806B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BD" w:rsidRDefault="008B3CBD" w:rsidP="001A4D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CBD" w:rsidRDefault="008B3CBD" w:rsidP="008B3C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BD" w:rsidRPr="008B3CBD" w:rsidRDefault="008B3CBD" w:rsidP="001A4D43">
    <w:pPr>
      <w:pStyle w:val="Header"/>
      <w:framePr w:wrap="around" w:vAnchor="text" w:hAnchor="margin" w:xAlign="right" w:y="1"/>
      <w:rPr>
        <w:rStyle w:val="PageNumber"/>
        <w:sz w:val="20"/>
        <w:szCs w:val="20"/>
      </w:rPr>
    </w:pPr>
    <w:r w:rsidRPr="008B3CBD">
      <w:rPr>
        <w:rStyle w:val="PageNumber"/>
        <w:sz w:val="20"/>
        <w:szCs w:val="20"/>
      </w:rPr>
      <w:fldChar w:fldCharType="begin"/>
    </w:r>
    <w:r w:rsidRPr="008B3CBD">
      <w:rPr>
        <w:rStyle w:val="PageNumber"/>
        <w:sz w:val="20"/>
        <w:szCs w:val="20"/>
      </w:rPr>
      <w:instrText xml:space="preserve">PAGE  </w:instrText>
    </w:r>
    <w:r w:rsidRPr="008B3CBD">
      <w:rPr>
        <w:rStyle w:val="PageNumber"/>
        <w:sz w:val="20"/>
        <w:szCs w:val="20"/>
      </w:rPr>
      <w:fldChar w:fldCharType="separate"/>
    </w:r>
    <w:r w:rsidR="00DF166F">
      <w:rPr>
        <w:rStyle w:val="PageNumber"/>
        <w:noProof/>
        <w:sz w:val="20"/>
        <w:szCs w:val="20"/>
      </w:rPr>
      <w:t>6</w:t>
    </w:r>
    <w:r w:rsidRPr="008B3CBD">
      <w:rPr>
        <w:rStyle w:val="PageNumber"/>
        <w:sz w:val="20"/>
        <w:szCs w:val="20"/>
      </w:rPr>
      <w:fldChar w:fldCharType="end"/>
    </w:r>
    <w:r w:rsidRPr="008B3CBD">
      <w:rPr>
        <w:rStyle w:val="PageNumber"/>
        <w:sz w:val="20"/>
        <w:szCs w:val="20"/>
      </w:rPr>
      <w:t>(8) lapas</w:t>
    </w:r>
  </w:p>
  <w:tbl>
    <w:tblPr>
      <w:tblW w:w="9350" w:type="dxa"/>
      <w:tblInd w:w="108" w:type="dxa"/>
      <w:tblLook w:val="01E0"/>
    </w:tblPr>
    <w:tblGrid>
      <w:gridCol w:w="3960"/>
      <w:gridCol w:w="1276"/>
      <w:gridCol w:w="4114"/>
    </w:tblGrid>
    <w:tr w:rsidR="00547B18" w:rsidRPr="00156AC2" w:rsidTr="008B3CBD">
      <w:tc>
        <w:tcPr>
          <w:tcW w:w="3960" w:type="dxa"/>
          <w:shd w:val="clear" w:color="auto" w:fill="auto"/>
        </w:tcPr>
        <w:p w:rsidR="00547B18" w:rsidRPr="00DE3D1B" w:rsidRDefault="00547B18" w:rsidP="008B3CBD">
          <w:pPr>
            <w:ind w:right="360"/>
            <w:jc w:val="center"/>
            <w:rPr>
              <w:b/>
              <w:sz w:val="16"/>
              <w:szCs w:val="16"/>
              <w:lang w:val="lt-LT"/>
            </w:rPr>
          </w:pPr>
        </w:p>
        <w:p w:rsidR="00547B18" w:rsidRPr="00716267" w:rsidRDefault="00A51814" w:rsidP="000135EA">
          <w:pPr>
            <w:jc w:val="center"/>
            <w:rPr>
              <w:b/>
              <w:sz w:val="28"/>
              <w:szCs w:val="28"/>
              <w:lang w:val="lt-LT"/>
            </w:rPr>
          </w:pPr>
          <w:r>
            <w:rPr>
              <w:b/>
              <w:sz w:val="28"/>
              <w:szCs w:val="28"/>
              <w:lang w:val="lt-LT"/>
            </w:rPr>
            <w:t>UAB „Pro colore“</w:t>
          </w:r>
        </w:p>
        <w:p w:rsidR="00547B18" w:rsidRPr="00716267" w:rsidRDefault="00A51814"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8B3CBD" w:rsidRDefault="008B3CBD" w:rsidP="00291E54">
          <w:pPr>
            <w:jc w:val="center"/>
            <w:rPr>
              <w:b/>
              <w:sz w:val="28"/>
              <w:szCs w:val="28"/>
            </w:rPr>
          </w:pPr>
        </w:p>
        <w:p w:rsidR="00547B18" w:rsidRPr="00DE3D1B" w:rsidRDefault="00607AF3" w:rsidP="00291E54">
          <w:pPr>
            <w:jc w:val="center"/>
            <w:rPr>
              <w:b/>
              <w:sz w:val="28"/>
              <w:szCs w:val="28"/>
              <w:highlight w:val="black"/>
            </w:rPr>
          </w:pPr>
          <w:r>
            <w:rPr>
              <w:b/>
              <w:sz w:val="28"/>
              <w:szCs w:val="28"/>
            </w:rPr>
            <w:t>NEUTRALUS SILIKONAS 300N</w:t>
          </w:r>
        </w:p>
      </w:tc>
    </w:tr>
    <w:tr w:rsidR="00547B18" w:rsidRPr="00D509F5" w:rsidTr="008B3C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136DAE">
            <w:rPr>
              <w:lang w:val="lt-LT"/>
            </w:rPr>
            <w:t xml:space="preserve"> 20</w:t>
          </w:r>
          <w:r w:rsidR="00DF166F">
            <w:rPr>
              <w:lang w:val="lt-LT"/>
            </w:rPr>
            <w:t>22</w:t>
          </w:r>
          <w:r w:rsidR="00136DAE">
            <w:rPr>
              <w:lang w:val="lt-LT"/>
            </w:rPr>
            <w:t xml:space="preserve"> 0</w:t>
          </w:r>
          <w:r w:rsidR="000F6D60">
            <w:rPr>
              <w:lang w:val="lt-LT"/>
            </w:rPr>
            <w:t>5</w:t>
          </w:r>
          <w:r w:rsidR="00136DAE">
            <w:rPr>
              <w:lang w:val="lt-LT"/>
            </w:rPr>
            <w:t xml:space="preserve"> </w:t>
          </w:r>
          <w:r w:rsidR="000F6D60">
            <w:rPr>
              <w:lang w:val="lt-LT"/>
            </w:rPr>
            <w:t>17</w:t>
          </w:r>
        </w:p>
        <w:p w:rsidR="00547B18" w:rsidRPr="001B09BA" w:rsidRDefault="000F6D60"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60D82"/>
    <w:rsid w:val="000A22CB"/>
    <w:rsid w:val="000B657F"/>
    <w:rsid w:val="000F125B"/>
    <w:rsid w:val="000F2AAA"/>
    <w:rsid w:val="000F6D60"/>
    <w:rsid w:val="00107BA1"/>
    <w:rsid w:val="00114463"/>
    <w:rsid w:val="00136DAE"/>
    <w:rsid w:val="001403DD"/>
    <w:rsid w:val="00140C85"/>
    <w:rsid w:val="00141914"/>
    <w:rsid w:val="00151874"/>
    <w:rsid w:val="00167B8F"/>
    <w:rsid w:val="00182C38"/>
    <w:rsid w:val="00185858"/>
    <w:rsid w:val="001926C9"/>
    <w:rsid w:val="001A4D43"/>
    <w:rsid w:val="001B5593"/>
    <w:rsid w:val="001D1050"/>
    <w:rsid w:val="00211C90"/>
    <w:rsid w:val="00216245"/>
    <w:rsid w:val="00220EC1"/>
    <w:rsid w:val="002250C1"/>
    <w:rsid w:val="00243421"/>
    <w:rsid w:val="002558CB"/>
    <w:rsid w:val="002569BF"/>
    <w:rsid w:val="00286172"/>
    <w:rsid w:val="0029182C"/>
    <w:rsid w:val="00291E54"/>
    <w:rsid w:val="00297930"/>
    <w:rsid w:val="002B075B"/>
    <w:rsid w:val="002B3031"/>
    <w:rsid w:val="002B72EF"/>
    <w:rsid w:val="002C2602"/>
    <w:rsid w:val="00310E02"/>
    <w:rsid w:val="00313B5F"/>
    <w:rsid w:val="00322F7D"/>
    <w:rsid w:val="00334EF7"/>
    <w:rsid w:val="00352EED"/>
    <w:rsid w:val="00355F2B"/>
    <w:rsid w:val="00356644"/>
    <w:rsid w:val="0035777A"/>
    <w:rsid w:val="003654A7"/>
    <w:rsid w:val="003720EB"/>
    <w:rsid w:val="00372BD8"/>
    <w:rsid w:val="003A2A73"/>
    <w:rsid w:val="003B27B3"/>
    <w:rsid w:val="003B51F9"/>
    <w:rsid w:val="003C2F7B"/>
    <w:rsid w:val="003D369F"/>
    <w:rsid w:val="003D7BA0"/>
    <w:rsid w:val="003F3EDB"/>
    <w:rsid w:val="003F56AD"/>
    <w:rsid w:val="0041696D"/>
    <w:rsid w:val="00475AD8"/>
    <w:rsid w:val="00475CFB"/>
    <w:rsid w:val="00492077"/>
    <w:rsid w:val="004A4502"/>
    <w:rsid w:val="004A5A25"/>
    <w:rsid w:val="004A7B33"/>
    <w:rsid w:val="004B1C2A"/>
    <w:rsid w:val="004B5D83"/>
    <w:rsid w:val="004B5F70"/>
    <w:rsid w:val="004C51EE"/>
    <w:rsid w:val="004D5282"/>
    <w:rsid w:val="004D6B57"/>
    <w:rsid w:val="004F2BE8"/>
    <w:rsid w:val="00512B10"/>
    <w:rsid w:val="00525ED3"/>
    <w:rsid w:val="00547B18"/>
    <w:rsid w:val="00556F5F"/>
    <w:rsid w:val="00590711"/>
    <w:rsid w:val="005A5EE8"/>
    <w:rsid w:val="005A6214"/>
    <w:rsid w:val="005C27FF"/>
    <w:rsid w:val="005C45C1"/>
    <w:rsid w:val="005C7E54"/>
    <w:rsid w:val="005D6CE1"/>
    <w:rsid w:val="005E0127"/>
    <w:rsid w:val="005F5756"/>
    <w:rsid w:val="006001F6"/>
    <w:rsid w:val="00605F0F"/>
    <w:rsid w:val="00607AF3"/>
    <w:rsid w:val="006416C2"/>
    <w:rsid w:val="00646C62"/>
    <w:rsid w:val="0065765E"/>
    <w:rsid w:val="00665D54"/>
    <w:rsid w:val="00674FE5"/>
    <w:rsid w:val="006825C6"/>
    <w:rsid w:val="00690C28"/>
    <w:rsid w:val="006C0B57"/>
    <w:rsid w:val="006C1C20"/>
    <w:rsid w:val="006C2C21"/>
    <w:rsid w:val="006D2F06"/>
    <w:rsid w:val="006E169E"/>
    <w:rsid w:val="006E17A6"/>
    <w:rsid w:val="006E1DD6"/>
    <w:rsid w:val="006E2E08"/>
    <w:rsid w:val="006E7FD3"/>
    <w:rsid w:val="006F4730"/>
    <w:rsid w:val="006F4DE1"/>
    <w:rsid w:val="00700319"/>
    <w:rsid w:val="0071491C"/>
    <w:rsid w:val="00716267"/>
    <w:rsid w:val="00727B10"/>
    <w:rsid w:val="00731BB7"/>
    <w:rsid w:val="00746518"/>
    <w:rsid w:val="0074752A"/>
    <w:rsid w:val="00755A99"/>
    <w:rsid w:val="00764BFD"/>
    <w:rsid w:val="00781065"/>
    <w:rsid w:val="0079371D"/>
    <w:rsid w:val="007C11D5"/>
    <w:rsid w:val="007D5527"/>
    <w:rsid w:val="007E4DEC"/>
    <w:rsid w:val="007F0853"/>
    <w:rsid w:val="007F12C8"/>
    <w:rsid w:val="007F7055"/>
    <w:rsid w:val="00806BE0"/>
    <w:rsid w:val="008108A9"/>
    <w:rsid w:val="0087020C"/>
    <w:rsid w:val="008813E9"/>
    <w:rsid w:val="008A7D88"/>
    <w:rsid w:val="008B18F1"/>
    <w:rsid w:val="008B3CBD"/>
    <w:rsid w:val="008E5B1E"/>
    <w:rsid w:val="00904BFE"/>
    <w:rsid w:val="00925C02"/>
    <w:rsid w:val="00955A08"/>
    <w:rsid w:val="00977C89"/>
    <w:rsid w:val="0098014C"/>
    <w:rsid w:val="009A0123"/>
    <w:rsid w:val="009B2D2A"/>
    <w:rsid w:val="009B7327"/>
    <w:rsid w:val="009C6B49"/>
    <w:rsid w:val="009E0C43"/>
    <w:rsid w:val="00A033D5"/>
    <w:rsid w:val="00A27139"/>
    <w:rsid w:val="00A30F90"/>
    <w:rsid w:val="00A3113F"/>
    <w:rsid w:val="00A337F9"/>
    <w:rsid w:val="00A51814"/>
    <w:rsid w:val="00A63748"/>
    <w:rsid w:val="00A662FA"/>
    <w:rsid w:val="00A81D68"/>
    <w:rsid w:val="00A858A3"/>
    <w:rsid w:val="00A97664"/>
    <w:rsid w:val="00AA0A14"/>
    <w:rsid w:val="00AA61B4"/>
    <w:rsid w:val="00AB02BE"/>
    <w:rsid w:val="00AB7404"/>
    <w:rsid w:val="00AC2514"/>
    <w:rsid w:val="00AC326C"/>
    <w:rsid w:val="00AC4806"/>
    <w:rsid w:val="00AD5109"/>
    <w:rsid w:val="00AE4BC7"/>
    <w:rsid w:val="00B007B7"/>
    <w:rsid w:val="00B048EB"/>
    <w:rsid w:val="00B17813"/>
    <w:rsid w:val="00B20809"/>
    <w:rsid w:val="00B26C20"/>
    <w:rsid w:val="00B46B62"/>
    <w:rsid w:val="00B47D60"/>
    <w:rsid w:val="00B61F94"/>
    <w:rsid w:val="00B76E7B"/>
    <w:rsid w:val="00B83F61"/>
    <w:rsid w:val="00B84D04"/>
    <w:rsid w:val="00BE229D"/>
    <w:rsid w:val="00BE6756"/>
    <w:rsid w:val="00C01DF9"/>
    <w:rsid w:val="00C0406F"/>
    <w:rsid w:val="00C0756C"/>
    <w:rsid w:val="00C20DB6"/>
    <w:rsid w:val="00C232D0"/>
    <w:rsid w:val="00C23424"/>
    <w:rsid w:val="00C258B4"/>
    <w:rsid w:val="00C41109"/>
    <w:rsid w:val="00C519AC"/>
    <w:rsid w:val="00C612F8"/>
    <w:rsid w:val="00C66B0B"/>
    <w:rsid w:val="00C72DEE"/>
    <w:rsid w:val="00C77570"/>
    <w:rsid w:val="00C82CD1"/>
    <w:rsid w:val="00C91F50"/>
    <w:rsid w:val="00C9780A"/>
    <w:rsid w:val="00CA603D"/>
    <w:rsid w:val="00CB2037"/>
    <w:rsid w:val="00CC7221"/>
    <w:rsid w:val="00CF6AF5"/>
    <w:rsid w:val="00D23491"/>
    <w:rsid w:val="00D44DC5"/>
    <w:rsid w:val="00D77AAE"/>
    <w:rsid w:val="00D800EF"/>
    <w:rsid w:val="00DB3E35"/>
    <w:rsid w:val="00DC0379"/>
    <w:rsid w:val="00DC1AB4"/>
    <w:rsid w:val="00DC1BA8"/>
    <w:rsid w:val="00DD1CA3"/>
    <w:rsid w:val="00DF166F"/>
    <w:rsid w:val="00E04C79"/>
    <w:rsid w:val="00E124AD"/>
    <w:rsid w:val="00E16C56"/>
    <w:rsid w:val="00E177D7"/>
    <w:rsid w:val="00E3031B"/>
    <w:rsid w:val="00E521B4"/>
    <w:rsid w:val="00E56D74"/>
    <w:rsid w:val="00E60267"/>
    <w:rsid w:val="00E60515"/>
    <w:rsid w:val="00E65D0A"/>
    <w:rsid w:val="00E66A13"/>
    <w:rsid w:val="00E831F5"/>
    <w:rsid w:val="00EB1213"/>
    <w:rsid w:val="00EB3A67"/>
    <w:rsid w:val="00ED40D8"/>
    <w:rsid w:val="00EF7096"/>
    <w:rsid w:val="00F0652D"/>
    <w:rsid w:val="00F21D5F"/>
    <w:rsid w:val="00F30370"/>
    <w:rsid w:val="00F31322"/>
    <w:rsid w:val="00F43FC3"/>
    <w:rsid w:val="00F56AE9"/>
    <w:rsid w:val="00F6339A"/>
    <w:rsid w:val="00F63DA5"/>
    <w:rsid w:val="00F656CE"/>
    <w:rsid w:val="00F665BC"/>
    <w:rsid w:val="00F70FED"/>
    <w:rsid w:val="00F87C7C"/>
    <w:rsid w:val="00FB7FA5"/>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uiPriority w:val="59"/>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 w:type="paragraph" w:customStyle="1" w:styleId="Default">
    <w:name w:val="Default"/>
    <w:rsid w:val="00607AF3"/>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095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9828</Words>
  <Characters>5602</Characters>
  <Application>Microsoft Office Word</Application>
  <DocSecurity>0</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15400</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2022-12-22T07:40:00Z</dcterms:created>
  <dcterms:modified xsi:type="dcterms:W3CDTF">2022-12-22T07:41:00Z</dcterms:modified>
</cp:coreProperties>
</file>